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C5C29" w14:textId="77777777" w:rsidR="0020308D" w:rsidRPr="0084183C" w:rsidRDefault="0020308D" w:rsidP="0020308D">
      <w:pPr>
        <w:kinsoku w:val="0"/>
        <w:autoSpaceDE w:val="0"/>
        <w:autoSpaceDN w:val="0"/>
        <w:adjustRightInd w:val="0"/>
        <w:snapToGrid w:val="0"/>
        <w:spacing w:line="2205" w:lineRule="exact"/>
        <w:ind w:firstLine="1020"/>
        <w:jc w:val="left"/>
        <w:textAlignment w:val="baseline"/>
        <w:rPr>
          <w:rFonts w:ascii="Arial" w:eastAsia="Arial" w:hAnsi="Arial" w:cs="Arial"/>
          <w:snapToGrid w:val="0"/>
          <w:color w:val="000000"/>
          <w:kern w:val="0"/>
          <w:sz w:val="21"/>
          <w:szCs w:val="21"/>
          <w:lang w:eastAsia="en-US"/>
        </w:rPr>
      </w:pPr>
      <w:bookmarkStart w:id="0" w:name="OLE_LINK78"/>
      <w:bookmarkStart w:id="1" w:name="OLE_LINK79"/>
      <w:r w:rsidRPr="0084183C">
        <w:rPr>
          <w:rFonts w:ascii="Arial" w:eastAsia="Arial" w:hAnsi="Arial" w:cs="Arial"/>
          <w:noProof/>
          <w:snapToGrid w:val="0"/>
          <w:color w:val="000000"/>
          <w:kern w:val="0"/>
          <w:sz w:val="21"/>
          <w:szCs w:val="21"/>
          <w:lang w:eastAsia="en-US"/>
        </w:rPr>
        <w:drawing>
          <wp:anchor distT="0" distB="0" distL="0" distR="0" simplePos="0" relativeHeight="251659264" behindDoc="0" locked="0" layoutInCell="1" allowOverlap="1" wp14:anchorId="58837D64" wp14:editId="476E41DD">
            <wp:simplePos x="0" y="0"/>
            <wp:positionH relativeFrom="column">
              <wp:posOffset>3705225</wp:posOffset>
            </wp:positionH>
            <wp:positionV relativeFrom="paragraph">
              <wp:posOffset>6350</wp:posOffset>
            </wp:positionV>
            <wp:extent cx="1391285" cy="139319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8"/>
                    <a:stretch>
                      <a:fillRect/>
                    </a:stretch>
                  </pic:blipFill>
                  <pic:spPr>
                    <a:xfrm>
                      <a:off x="0" y="0"/>
                      <a:ext cx="1391411" cy="1392935"/>
                    </a:xfrm>
                    <a:prstGeom prst="rect">
                      <a:avLst/>
                    </a:prstGeom>
                  </pic:spPr>
                </pic:pic>
              </a:graphicData>
            </a:graphic>
          </wp:anchor>
        </w:drawing>
      </w:r>
      <w:r w:rsidRPr="0084183C">
        <w:rPr>
          <w:rFonts w:ascii="Arial" w:eastAsia="Arial" w:hAnsi="Arial" w:cs="Arial"/>
          <w:noProof/>
          <w:snapToGrid w:val="0"/>
          <w:color w:val="000000"/>
          <w:kern w:val="0"/>
          <w:position w:val="-44"/>
          <w:sz w:val="21"/>
          <w:szCs w:val="21"/>
          <w:lang w:eastAsia="en-US"/>
        </w:rPr>
        <w:drawing>
          <wp:inline distT="0" distB="0" distL="0" distR="0" wp14:anchorId="6BE1A1A3" wp14:editId="4A02C8B3">
            <wp:extent cx="1400175" cy="140017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9"/>
                    <a:stretch>
                      <a:fillRect/>
                    </a:stretch>
                  </pic:blipFill>
                  <pic:spPr>
                    <a:xfrm>
                      <a:off x="0" y="0"/>
                      <a:ext cx="1400555" cy="1400175"/>
                    </a:xfrm>
                    <a:prstGeom prst="rect">
                      <a:avLst/>
                    </a:prstGeom>
                  </pic:spPr>
                </pic:pic>
              </a:graphicData>
            </a:graphic>
          </wp:inline>
        </w:drawing>
      </w:r>
    </w:p>
    <w:p w14:paraId="5EE85574" w14:textId="77777777" w:rsidR="0020308D" w:rsidRPr="0084183C" w:rsidRDefault="0020308D" w:rsidP="0020308D">
      <w:pPr>
        <w:kinsoku w:val="0"/>
        <w:autoSpaceDE w:val="0"/>
        <w:autoSpaceDN w:val="0"/>
        <w:adjustRightInd w:val="0"/>
        <w:snapToGrid w:val="0"/>
        <w:spacing w:line="282" w:lineRule="auto"/>
        <w:jc w:val="left"/>
        <w:textAlignment w:val="baseline"/>
        <w:rPr>
          <w:rFonts w:ascii="Arial" w:eastAsia="Arial" w:hAnsi="Arial" w:cs="Arial"/>
          <w:snapToGrid w:val="0"/>
          <w:color w:val="000000"/>
          <w:kern w:val="0"/>
          <w:sz w:val="21"/>
          <w:szCs w:val="21"/>
          <w:lang w:eastAsia="en-US"/>
        </w:rPr>
      </w:pPr>
    </w:p>
    <w:p w14:paraId="122324B3" w14:textId="77777777" w:rsidR="0020308D" w:rsidRPr="0084183C" w:rsidRDefault="0020308D" w:rsidP="0020308D">
      <w:pPr>
        <w:kinsoku w:val="0"/>
        <w:autoSpaceDE w:val="0"/>
        <w:autoSpaceDN w:val="0"/>
        <w:adjustRightInd w:val="0"/>
        <w:snapToGrid w:val="0"/>
        <w:spacing w:line="283" w:lineRule="auto"/>
        <w:jc w:val="left"/>
        <w:textAlignment w:val="baseline"/>
        <w:rPr>
          <w:rFonts w:ascii="Arial" w:eastAsia="Arial" w:hAnsi="Arial" w:cs="Arial"/>
          <w:snapToGrid w:val="0"/>
          <w:color w:val="000000"/>
          <w:kern w:val="0"/>
          <w:sz w:val="21"/>
          <w:szCs w:val="21"/>
          <w:lang w:eastAsia="en-US"/>
        </w:rPr>
      </w:pPr>
    </w:p>
    <w:p w14:paraId="6943AD88" w14:textId="77777777" w:rsidR="0020308D" w:rsidRPr="0084183C" w:rsidRDefault="0020308D" w:rsidP="0020308D">
      <w:pPr>
        <w:kinsoku w:val="0"/>
        <w:autoSpaceDE w:val="0"/>
        <w:autoSpaceDN w:val="0"/>
        <w:adjustRightInd w:val="0"/>
        <w:snapToGrid w:val="0"/>
        <w:spacing w:before="89" w:line="196" w:lineRule="auto"/>
        <w:ind w:left="6360"/>
        <w:jc w:val="left"/>
        <w:textAlignment w:val="baseline"/>
        <w:rPr>
          <w:rFonts w:eastAsia="宋体"/>
          <w:snapToGrid w:val="0"/>
          <w:color w:val="000000"/>
          <w:kern w:val="0"/>
          <w:sz w:val="31"/>
          <w:szCs w:val="31"/>
        </w:rPr>
      </w:pPr>
      <w:r w:rsidRPr="0084183C">
        <w:rPr>
          <w:snapToGrid w:val="0"/>
          <w:color w:val="000008"/>
          <w:kern w:val="0"/>
          <w:sz w:val="31"/>
          <w:szCs w:val="31"/>
          <w:lang w:eastAsia="en-US"/>
        </w:rPr>
        <w:t>Team</w:t>
      </w:r>
      <w:r w:rsidRPr="0084183C">
        <w:rPr>
          <w:snapToGrid w:val="0"/>
          <w:color w:val="000008"/>
          <w:spacing w:val="23"/>
          <w:kern w:val="0"/>
          <w:sz w:val="31"/>
          <w:szCs w:val="31"/>
          <w:lang w:eastAsia="en-US"/>
        </w:rPr>
        <w:t xml:space="preserve"> </w:t>
      </w:r>
      <w:r w:rsidRPr="0084183C">
        <w:rPr>
          <w:snapToGrid w:val="0"/>
          <w:color w:val="000008"/>
          <w:kern w:val="0"/>
          <w:sz w:val="31"/>
          <w:szCs w:val="31"/>
          <w:lang w:eastAsia="en-US"/>
        </w:rPr>
        <w:t>Number</w:t>
      </w:r>
      <w:r w:rsidRPr="0084183C">
        <w:rPr>
          <w:snapToGrid w:val="0"/>
          <w:color w:val="000008"/>
          <w:spacing w:val="23"/>
          <w:kern w:val="0"/>
          <w:sz w:val="31"/>
          <w:szCs w:val="31"/>
          <w:lang w:eastAsia="en-US"/>
        </w:rPr>
        <w:t>:</w:t>
      </w:r>
      <w:r w:rsidRPr="0084183C">
        <w:rPr>
          <w:rFonts w:eastAsia="宋体" w:hint="eastAsia"/>
          <w:snapToGrid w:val="0"/>
          <w:color w:val="000008"/>
          <w:spacing w:val="23"/>
          <w:kern w:val="0"/>
          <w:sz w:val="31"/>
          <w:szCs w:val="31"/>
        </w:rPr>
        <w:t xml:space="preserve"> 45</w:t>
      </w:r>
    </w:p>
    <w:p w14:paraId="646537AF" w14:textId="77777777" w:rsidR="0020308D" w:rsidRPr="0084183C" w:rsidRDefault="0020308D" w:rsidP="0020308D">
      <w:pPr>
        <w:kinsoku w:val="0"/>
        <w:autoSpaceDE w:val="0"/>
        <w:autoSpaceDN w:val="0"/>
        <w:adjustRightInd w:val="0"/>
        <w:snapToGrid w:val="0"/>
        <w:spacing w:line="317" w:lineRule="auto"/>
        <w:jc w:val="left"/>
        <w:textAlignment w:val="baseline"/>
        <w:rPr>
          <w:rFonts w:ascii="Arial" w:eastAsia="Arial" w:hAnsi="Arial" w:cs="Arial"/>
          <w:snapToGrid w:val="0"/>
          <w:color w:val="000000"/>
          <w:kern w:val="0"/>
          <w:sz w:val="21"/>
          <w:szCs w:val="21"/>
          <w:lang w:eastAsia="en-US"/>
        </w:rPr>
      </w:pPr>
    </w:p>
    <w:p w14:paraId="37D6EFB6" w14:textId="163F0B58" w:rsidR="005973BA" w:rsidRPr="0084183C" w:rsidRDefault="0020308D" w:rsidP="00F2784B">
      <w:pPr>
        <w:kinsoku w:val="0"/>
        <w:autoSpaceDE w:val="0"/>
        <w:autoSpaceDN w:val="0"/>
        <w:adjustRightInd w:val="0"/>
        <w:snapToGrid w:val="0"/>
        <w:spacing w:line="360" w:lineRule="auto"/>
        <w:jc w:val="center"/>
        <w:textAlignment w:val="baseline"/>
        <w:rPr>
          <w:b/>
          <w:bCs/>
          <w:snapToGrid w:val="0"/>
          <w:color w:val="000008"/>
          <w:spacing w:val="4"/>
          <w:kern w:val="0"/>
          <w:sz w:val="43"/>
          <w:szCs w:val="43"/>
          <w:lang w:eastAsia="en-US"/>
        </w:rPr>
      </w:pPr>
      <w:r w:rsidRPr="0084183C">
        <w:rPr>
          <w:b/>
          <w:bCs/>
          <w:snapToGrid w:val="0"/>
          <w:color w:val="000008"/>
          <w:spacing w:val="18"/>
          <w:kern w:val="0"/>
          <w:sz w:val="43"/>
          <w:szCs w:val="43"/>
          <w:lang w:eastAsia="en-US"/>
        </w:rPr>
        <w:t xml:space="preserve">2024 </w:t>
      </w:r>
      <w:r w:rsidRPr="0084183C">
        <w:rPr>
          <w:b/>
          <w:bCs/>
          <w:snapToGrid w:val="0"/>
          <w:color w:val="000008"/>
          <w:kern w:val="0"/>
          <w:sz w:val="43"/>
          <w:szCs w:val="43"/>
          <w:lang w:eastAsia="en-US"/>
        </w:rPr>
        <w:t>China</w:t>
      </w:r>
      <w:r w:rsidRPr="0084183C">
        <w:rPr>
          <w:b/>
          <w:bCs/>
          <w:snapToGrid w:val="0"/>
          <w:color w:val="000008"/>
          <w:spacing w:val="18"/>
          <w:kern w:val="0"/>
          <w:sz w:val="43"/>
          <w:szCs w:val="43"/>
          <w:lang w:eastAsia="en-US"/>
        </w:rPr>
        <w:t xml:space="preserve"> </w:t>
      </w:r>
      <w:r w:rsidRPr="0084183C">
        <w:rPr>
          <w:b/>
          <w:bCs/>
          <w:snapToGrid w:val="0"/>
          <w:color w:val="000008"/>
          <w:kern w:val="0"/>
          <w:sz w:val="43"/>
          <w:szCs w:val="43"/>
          <w:lang w:eastAsia="en-US"/>
        </w:rPr>
        <w:t>International</w:t>
      </w:r>
      <w:r w:rsidRPr="0084183C">
        <w:rPr>
          <w:b/>
          <w:bCs/>
          <w:snapToGrid w:val="0"/>
          <w:color w:val="000008"/>
          <w:spacing w:val="18"/>
          <w:kern w:val="0"/>
          <w:sz w:val="43"/>
          <w:szCs w:val="43"/>
          <w:lang w:eastAsia="en-US"/>
        </w:rPr>
        <w:t xml:space="preserve"> </w:t>
      </w:r>
      <w:r w:rsidRPr="0084183C">
        <w:rPr>
          <w:b/>
          <w:bCs/>
          <w:snapToGrid w:val="0"/>
          <w:color w:val="000008"/>
          <w:kern w:val="0"/>
          <w:sz w:val="43"/>
          <w:szCs w:val="43"/>
          <w:lang w:eastAsia="en-US"/>
        </w:rPr>
        <w:t>Law</w:t>
      </w:r>
      <w:r w:rsidRPr="0084183C">
        <w:rPr>
          <w:b/>
          <w:bCs/>
          <w:snapToGrid w:val="0"/>
          <w:color w:val="000008"/>
          <w:spacing w:val="18"/>
          <w:kern w:val="0"/>
          <w:sz w:val="43"/>
          <w:szCs w:val="43"/>
          <w:lang w:eastAsia="en-US"/>
        </w:rPr>
        <w:t xml:space="preserve"> </w:t>
      </w:r>
      <w:r w:rsidRPr="0084183C">
        <w:rPr>
          <w:b/>
          <w:bCs/>
          <w:snapToGrid w:val="0"/>
          <w:color w:val="000008"/>
          <w:kern w:val="0"/>
          <w:sz w:val="43"/>
          <w:szCs w:val="43"/>
          <w:lang w:eastAsia="en-US"/>
        </w:rPr>
        <w:t>of</w:t>
      </w:r>
      <w:r w:rsidRPr="0084183C">
        <w:rPr>
          <w:b/>
          <w:bCs/>
          <w:snapToGrid w:val="0"/>
          <w:color w:val="000008"/>
          <w:spacing w:val="-19"/>
          <w:kern w:val="0"/>
          <w:sz w:val="43"/>
          <w:szCs w:val="43"/>
          <w:lang w:eastAsia="en-US"/>
        </w:rPr>
        <w:t xml:space="preserve"> </w:t>
      </w:r>
      <w:r w:rsidRPr="0084183C">
        <w:rPr>
          <w:b/>
          <w:bCs/>
          <w:snapToGrid w:val="0"/>
          <w:color w:val="000008"/>
          <w:kern w:val="0"/>
          <w:sz w:val="43"/>
          <w:szCs w:val="43"/>
          <w:lang w:eastAsia="en-US"/>
        </w:rPr>
        <w:t>the</w:t>
      </w:r>
      <w:r w:rsidRPr="0084183C">
        <w:rPr>
          <w:b/>
          <w:bCs/>
          <w:snapToGrid w:val="0"/>
          <w:color w:val="000008"/>
          <w:spacing w:val="28"/>
          <w:kern w:val="0"/>
          <w:sz w:val="43"/>
          <w:szCs w:val="43"/>
          <w:lang w:eastAsia="en-US"/>
        </w:rPr>
        <w:t xml:space="preserve"> </w:t>
      </w:r>
      <w:r w:rsidRPr="0084183C">
        <w:rPr>
          <w:b/>
          <w:bCs/>
          <w:snapToGrid w:val="0"/>
          <w:color w:val="000008"/>
          <w:kern w:val="0"/>
          <w:sz w:val="43"/>
          <w:szCs w:val="43"/>
          <w:lang w:eastAsia="en-US"/>
        </w:rPr>
        <w:t xml:space="preserve">Sea </w:t>
      </w:r>
      <w:r w:rsidRPr="0084183C">
        <w:rPr>
          <w:b/>
          <w:bCs/>
          <w:snapToGrid w:val="0"/>
          <w:color w:val="000008"/>
          <w:spacing w:val="4"/>
          <w:kern w:val="0"/>
          <w:sz w:val="43"/>
          <w:szCs w:val="43"/>
          <w:lang w:eastAsia="en-US"/>
        </w:rPr>
        <w:t>Moot Court Competition</w:t>
      </w:r>
    </w:p>
    <w:p w14:paraId="022988D9" w14:textId="77777777" w:rsidR="00F2784B" w:rsidRPr="0084183C" w:rsidRDefault="00F2784B" w:rsidP="00F2784B">
      <w:pPr>
        <w:kinsoku w:val="0"/>
        <w:autoSpaceDE w:val="0"/>
        <w:autoSpaceDN w:val="0"/>
        <w:adjustRightInd w:val="0"/>
        <w:snapToGrid w:val="0"/>
        <w:spacing w:line="360" w:lineRule="auto"/>
        <w:jc w:val="center"/>
        <w:textAlignment w:val="baseline"/>
        <w:rPr>
          <w:b/>
          <w:bCs/>
          <w:snapToGrid w:val="0"/>
          <w:color w:val="000008"/>
          <w:spacing w:val="4"/>
          <w:kern w:val="0"/>
          <w:sz w:val="43"/>
          <w:szCs w:val="43"/>
          <w:lang w:eastAsia="en-US"/>
        </w:rPr>
      </w:pPr>
    </w:p>
    <w:p w14:paraId="10919614" w14:textId="77777777" w:rsidR="0020308D" w:rsidRPr="0084183C" w:rsidRDefault="0020308D" w:rsidP="00327C1A">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rFonts w:hint="eastAsia"/>
          <w:b/>
          <w:bCs/>
          <w:snapToGrid w:val="0"/>
          <w:color w:val="000008"/>
          <w:spacing w:val="18"/>
          <w:kern w:val="0"/>
          <w:sz w:val="43"/>
          <w:szCs w:val="43"/>
          <w:lang w:eastAsia="en-US"/>
        </w:rPr>
        <w:t>Case Concerning the Shipwreck of</w:t>
      </w:r>
    </w:p>
    <w:p w14:paraId="3C373B75" w14:textId="77777777" w:rsidR="0020308D" w:rsidRPr="0084183C" w:rsidRDefault="0020308D" w:rsidP="00327C1A">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rFonts w:hint="eastAsia"/>
          <w:b/>
          <w:bCs/>
          <w:snapToGrid w:val="0"/>
          <w:color w:val="000008"/>
          <w:spacing w:val="18"/>
          <w:kern w:val="0"/>
          <w:sz w:val="43"/>
          <w:szCs w:val="43"/>
          <w:lang w:eastAsia="en-US"/>
        </w:rPr>
        <w:t xml:space="preserve">the </w:t>
      </w:r>
      <w:r w:rsidRPr="0084183C">
        <w:rPr>
          <w:rFonts w:hint="eastAsia"/>
          <w:b/>
          <w:bCs/>
          <w:i/>
          <w:iCs/>
          <w:snapToGrid w:val="0"/>
          <w:color w:val="000008"/>
          <w:spacing w:val="18"/>
          <w:kern w:val="0"/>
          <w:sz w:val="43"/>
          <w:szCs w:val="43"/>
          <w:lang w:eastAsia="en-US"/>
        </w:rPr>
        <w:t>Nuestra Señora Aparecida</w:t>
      </w:r>
    </w:p>
    <w:p w14:paraId="78852C12" w14:textId="77777777" w:rsidR="00A07427" w:rsidRPr="0084183C" w:rsidRDefault="0020308D"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rFonts w:hint="eastAsia"/>
          <w:b/>
          <w:bCs/>
          <w:snapToGrid w:val="0"/>
          <w:color w:val="000008"/>
          <w:spacing w:val="18"/>
          <w:kern w:val="0"/>
          <w:sz w:val="43"/>
          <w:szCs w:val="43"/>
          <w:lang w:eastAsia="en-US"/>
        </w:rPr>
        <w:t>in the Antillean Sea</w:t>
      </w:r>
    </w:p>
    <w:p w14:paraId="51565328" w14:textId="77777777" w:rsidR="00A07427" w:rsidRPr="0084183C" w:rsidRDefault="00A07427"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p>
    <w:p w14:paraId="1FEE5F75" w14:textId="20999BE5" w:rsidR="0020308D" w:rsidRPr="0084183C" w:rsidRDefault="0020308D"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snapToGrid w:val="0"/>
          <w:color w:val="000000"/>
          <w:spacing w:val="4"/>
          <w:kern w:val="0"/>
          <w:sz w:val="32"/>
          <w:szCs w:val="32"/>
          <w:lang w:eastAsia="en-US"/>
        </w:rPr>
        <w:t>(</w:t>
      </w:r>
      <w:r w:rsidRPr="0084183C">
        <w:rPr>
          <w:rFonts w:hint="eastAsia"/>
          <w:snapToGrid w:val="0"/>
          <w:color w:val="000000"/>
          <w:spacing w:val="4"/>
          <w:kern w:val="0"/>
          <w:sz w:val="32"/>
          <w:szCs w:val="32"/>
          <w:lang w:eastAsia="en-US"/>
        </w:rPr>
        <w:t>The Kingdom of Idris v. The Republic of Vespucia</w:t>
      </w:r>
      <w:r w:rsidRPr="0084183C">
        <w:rPr>
          <w:snapToGrid w:val="0"/>
          <w:color w:val="000000"/>
          <w:spacing w:val="4"/>
          <w:kern w:val="0"/>
          <w:sz w:val="32"/>
          <w:szCs w:val="32"/>
          <w:lang w:eastAsia="en-US"/>
        </w:rPr>
        <w:t>)</w:t>
      </w:r>
    </w:p>
    <w:p w14:paraId="1C46C880" w14:textId="18CCDB29" w:rsidR="00A07427" w:rsidRPr="0084183C" w:rsidRDefault="00C30B4C"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rFonts w:ascii="Arial" w:eastAsia="Arial" w:hAnsi="Arial" w:cs="Arial"/>
          <w:noProof/>
          <w:snapToGrid w:val="0"/>
          <w:color w:val="000000"/>
          <w:kern w:val="0"/>
          <w:sz w:val="21"/>
          <w:szCs w:val="21"/>
          <w:lang w:eastAsia="en-US"/>
        </w:rPr>
        <mc:AlternateContent>
          <mc:Choice Requires="wps">
            <w:drawing>
              <wp:anchor distT="0" distB="0" distL="114300" distR="114300" simplePos="0" relativeHeight="251660288" behindDoc="0" locked="0" layoutInCell="1" allowOverlap="1" wp14:anchorId="67DA56D0" wp14:editId="33096B1B">
                <wp:simplePos x="0" y="0"/>
                <wp:positionH relativeFrom="column">
                  <wp:posOffset>4445</wp:posOffset>
                </wp:positionH>
                <wp:positionV relativeFrom="paragraph">
                  <wp:posOffset>239395</wp:posOffset>
                </wp:positionV>
                <wp:extent cx="5761355" cy="9525"/>
                <wp:effectExtent l="0" t="0" r="17145" b="15875"/>
                <wp:wrapNone/>
                <wp:docPr id="119200559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1355" cy="9525"/>
                        </a:xfrm>
                        <a:custGeom>
                          <a:avLst/>
                          <a:gdLst>
                            <a:gd name="T0" fmla="*/ 0 w 9072"/>
                            <a:gd name="T1" fmla="*/ 7 h 15"/>
                            <a:gd name="T2" fmla="*/ 9072 w 9072"/>
                            <a:gd name="T3" fmla="*/ 7 h 15"/>
                          </a:gdLst>
                          <a:ahLst/>
                          <a:cxnLst>
                            <a:cxn ang="0">
                              <a:pos x="T0" y="T1"/>
                            </a:cxn>
                            <a:cxn ang="0">
                              <a:pos x="T2" y="T3"/>
                            </a:cxn>
                          </a:cxnLst>
                          <a:rect l="0" t="0" r="r" b="b"/>
                          <a:pathLst>
                            <a:path w="9072" h="15">
                              <a:moveTo>
                                <a:pt x="0" y="7"/>
                              </a:moveTo>
                              <a:lnTo>
                                <a:pt x="9072" y="7"/>
                              </a:lnTo>
                            </a:path>
                          </a:pathLst>
                        </a:custGeom>
                        <a:noFill/>
                        <a:ln w="9144">
                          <a:solidFill>
                            <a:srgbClr val="000000"/>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FFC03" id="Freeform 2" o:spid="_x0000_s1026" style="position:absolute;margin-left:.35pt;margin-top:18.85pt;width:453.6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72,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" path="m,7r9072,e" filled="f" strokeweight=".72pt">
                <v:stroke joinstyle="bevel"/>
                <v:path arrowok="t" o:connecttype="custom" o:connectlocs="0,4445;5761355,4445" o:connectangles="0,0"/>
              </v:shape>
            </w:pict>
          </mc:Fallback>
        </mc:AlternateContent>
      </w:r>
    </w:p>
    <w:p w14:paraId="0591BF38" w14:textId="77777777" w:rsidR="00E85CFF" w:rsidRPr="0084183C" w:rsidRDefault="00E85CFF"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p>
    <w:p w14:paraId="66181CDB" w14:textId="741FDDED" w:rsidR="0020308D" w:rsidRPr="0084183C" w:rsidRDefault="0020308D"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b/>
          <w:bCs/>
          <w:snapToGrid w:val="0"/>
          <w:color w:val="000008"/>
          <w:spacing w:val="18"/>
          <w:kern w:val="0"/>
          <w:sz w:val="43"/>
          <w:szCs w:val="43"/>
          <w:lang w:eastAsia="en-US"/>
        </w:rPr>
        <w:t>MEMORIAL OF</w:t>
      </w:r>
    </w:p>
    <w:p w14:paraId="4617E99B" w14:textId="6B8FDA0D" w:rsidR="0020308D" w:rsidRPr="0084183C" w:rsidRDefault="0020308D"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rFonts w:hint="eastAsia"/>
          <w:b/>
          <w:bCs/>
          <w:snapToGrid w:val="0"/>
          <w:color w:val="000008"/>
          <w:spacing w:val="18"/>
          <w:kern w:val="0"/>
          <w:sz w:val="43"/>
          <w:szCs w:val="43"/>
          <w:lang w:eastAsia="en-US"/>
        </w:rPr>
        <w:t>THE</w:t>
      </w:r>
      <w:r w:rsidR="00A07427" w:rsidRPr="0084183C">
        <w:rPr>
          <w:b/>
          <w:bCs/>
          <w:snapToGrid w:val="0"/>
          <w:color w:val="000008"/>
          <w:spacing w:val="18"/>
          <w:kern w:val="0"/>
          <w:sz w:val="43"/>
          <w:szCs w:val="43"/>
          <w:lang w:eastAsia="en-US"/>
        </w:rPr>
        <w:t xml:space="preserve"> KINGDOM </w:t>
      </w:r>
      <w:r w:rsidRPr="0084183C">
        <w:rPr>
          <w:rFonts w:hint="eastAsia"/>
          <w:b/>
          <w:bCs/>
          <w:snapToGrid w:val="0"/>
          <w:color w:val="000008"/>
          <w:spacing w:val="18"/>
          <w:kern w:val="0"/>
          <w:sz w:val="43"/>
          <w:szCs w:val="43"/>
          <w:lang w:eastAsia="en-US"/>
        </w:rPr>
        <w:t xml:space="preserve">OF </w:t>
      </w:r>
      <w:r w:rsidR="00A07427" w:rsidRPr="0084183C">
        <w:rPr>
          <w:b/>
          <w:bCs/>
          <w:snapToGrid w:val="0"/>
          <w:color w:val="000008"/>
          <w:spacing w:val="18"/>
          <w:kern w:val="0"/>
          <w:sz w:val="43"/>
          <w:szCs w:val="43"/>
          <w:lang w:eastAsia="en-US"/>
        </w:rPr>
        <w:t>IDRIS</w:t>
      </w:r>
    </w:p>
    <w:p w14:paraId="7E2D0B99" w14:textId="77777777" w:rsidR="0020308D" w:rsidRPr="0084183C" w:rsidRDefault="0020308D"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r w:rsidRPr="0084183C">
        <w:rPr>
          <w:b/>
          <w:bCs/>
          <w:snapToGrid w:val="0"/>
          <w:color w:val="000008"/>
          <w:spacing w:val="18"/>
          <w:kern w:val="0"/>
          <w:sz w:val="43"/>
          <w:szCs w:val="43"/>
          <w:lang w:eastAsia="en-US"/>
        </w:rPr>
        <w:t>11 August 2</w:t>
      </w:r>
      <w:r w:rsidRPr="0084183C">
        <w:rPr>
          <w:rFonts w:hint="eastAsia"/>
          <w:b/>
          <w:bCs/>
          <w:snapToGrid w:val="0"/>
          <w:color w:val="000008"/>
          <w:spacing w:val="18"/>
          <w:kern w:val="0"/>
          <w:sz w:val="43"/>
          <w:szCs w:val="43"/>
          <w:lang w:eastAsia="en-US"/>
        </w:rPr>
        <w:t>024</w:t>
      </w:r>
    </w:p>
    <w:p w14:paraId="68F20498" w14:textId="77777777" w:rsidR="005D297C" w:rsidRPr="0084183C" w:rsidRDefault="005D297C"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pPr>
    </w:p>
    <w:p w14:paraId="1E69B64D" w14:textId="77777777" w:rsidR="00144762" w:rsidRPr="0084183C" w:rsidRDefault="00144762" w:rsidP="00A07427">
      <w:pPr>
        <w:kinsoku w:val="0"/>
        <w:autoSpaceDE w:val="0"/>
        <w:autoSpaceDN w:val="0"/>
        <w:adjustRightInd w:val="0"/>
        <w:snapToGrid w:val="0"/>
        <w:spacing w:line="360" w:lineRule="auto"/>
        <w:jc w:val="center"/>
        <w:textAlignment w:val="baseline"/>
        <w:rPr>
          <w:b/>
          <w:bCs/>
          <w:snapToGrid w:val="0"/>
          <w:color w:val="000008"/>
          <w:spacing w:val="18"/>
          <w:kern w:val="0"/>
          <w:sz w:val="43"/>
          <w:szCs w:val="43"/>
          <w:lang w:eastAsia="en-US"/>
        </w:rPr>
        <w:sectPr w:rsidR="00144762" w:rsidRPr="0084183C" w:rsidSect="00E0048C">
          <w:headerReference w:type="even" r:id="rId10"/>
          <w:footerReference w:type="even" r:id="rId11"/>
          <w:footerReference w:type="default" r:id="rId12"/>
          <w:headerReference w:type="first" r:id="rId13"/>
          <w:footerReference w:type="first" r:id="rId14"/>
          <w:pgSz w:w="11906" w:h="16838"/>
          <w:pgMar w:top="1440" w:right="1440" w:bottom="1440" w:left="1440" w:header="851" w:footer="992" w:gutter="0"/>
          <w:cols w:space="720"/>
          <w:docGrid w:type="lines" w:linePitch="326"/>
        </w:sectPr>
      </w:pPr>
    </w:p>
    <w:p w14:paraId="525569EB" w14:textId="77777777" w:rsidR="00920100" w:rsidRPr="0084183C" w:rsidRDefault="00920100" w:rsidP="004C2F5E">
      <w:pPr>
        <w:pStyle w:val="1"/>
        <w:spacing w:beforeLines="50" w:before="163" w:afterLines="50" w:after="163" w:line="480" w:lineRule="auto"/>
        <w:jc w:val="center"/>
        <w:rPr>
          <w:rFonts w:cs="Times New Roman"/>
          <w:b/>
          <w:bCs w:val="0"/>
          <w:color w:val="000000" w:themeColor="text1"/>
          <w:sz w:val="24"/>
          <w:szCs w:val="24"/>
        </w:rPr>
      </w:pPr>
      <w:bookmarkStart w:id="2" w:name="_Toc124793003"/>
      <w:bookmarkStart w:id="3" w:name="_Toc155982536"/>
      <w:bookmarkStart w:id="4" w:name="_Toc156017061"/>
      <w:bookmarkStart w:id="5" w:name="_Toc174284676"/>
      <w:bookmarkStart w:id="6" w:name="_Toc92911053"/>
      <w:r w:rsidRPr="0084183C">
        <w:rPr>
          <w:rFonts w:cs="Times New Roman"/>
          <w:b/>
          <w:bCs w:val="0"/>
          <w:color w:val="000000" w:themeColor="text1"/>
          <w:sz w:val="24"/>
          <w:szCs w:val="24"/>
        </w:rPr>
        <w:lastRenderedPageBreak/>
        <w:t>TABLE OF CONTENTS</w:t>
      </w:r>
      <w:bookmarkEnd w:id="2"/>
      <w:bookmarkEnd w:id="3"/>
      <w:bookmarkEnd w:id="4"/>
      <w:bookmarkEnd w:id="5"/>
    </w:p>
    <w:p w14:paraId="382862AC" w14:textId="6E714100" w:rsidR="0035207D" w:rsidRDefault="004C2F5E"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r w:rsidRPr="0084183C">
        <w:rPr>
          <w:rFonts w:cs="Times New Roman"/>
          <w:szCs w:val="24"/>
        </w:rPr>
        <w:fldChar w:fldCharType="begin"/>
      </w:r>
      <w:r w:rsidRPr="0084183C">
        <w:rPr>
          <w:rFonts w:cs="Times New Roman"/>
          <w:szCs w:val="24"/>
        </w:rPr>
        <w:instrText xml:space="preserve"> TOC \o "1-6" \h \z \u </w:instrText>
      </w:r>
      <w:r w:rsidRPr="0084183C">
        <w:rPr>
          <w:rFonts w:cs="Times New Roman"/>
          <w:szCs w:val="24"/>
        </w:rPr>
        <w:fldChar w:fldCharType="separate"/>
      </w:r>
      <w:hyperlink w:anchor="_Toc174284676" w:history="1">
        <w:r w:rsidR="0035207D" w:rsidRPr="00133CB6">
          <w:rPr>
            <w:rStyle w:val="afe"/>
            <w:rFonts w:cs="Times New Roman"/>
            <w:noProof/>
          </w:rPr>
          <w:t>TABLE OF CONTENTS</w:t>
        </w:r>
        <w:r w:rsidR="0035207D">
          <w:rPr>
            <w:noProof/>
            <w:webHidden/>
          </w:rPr>
          <w:tab/>
        </w:r>
        <w:r w:rsidR="0035207D">
          <w:rPr>
            <w:noProof/>
            <w:webHidden/>
          </w:rPr>
          <w:fldChar w:fldCharType="begin"/>
        </w:r>
        <w:r w:rsidR="0035207D">
          <w:rPr>
            <w:noProof/>
            <w:webHidden/>
          </w:rPr>
          <w:instrText xml:space="preserve"> PAGEREF _Toc174284676 \h </w:instrText>
        </w:r>
        <w:r w:rsidR="0035207D">
          <w:rPr>
            <w:noProof/>
            <w:webHidden/>
          </w:rPr>
        </w:r>
        <w:r w:rsidR="0035207D">
          <w:rPr>
            <w:noProof/>
            <w:webHidden/>
          </w:rPr>
          <w:fldChar w:fldCharType="separate"/>
        </w:r>
        <w:r w:rsidR="00D0318D">
          <w:rPr>
            <w:noProof/>
            <w:webHidden/>
          </w:rPr>
          <w:t>i</w:t>
        </w:r>
        <w:r w:rsidR="0035207D">
          <w:rPr>
            <w:noProof/>
            <w:webHidden/>
          </w:rPr>
          <w:fldChar w:fldCharType="end"/>
        </w:r>
      </w:hyperlink>
    </w:p>
    <w:p w14:paraId="005E4411" w14:textId="68E14750"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77" w:history="1">
        <w:r w:rsidR="0035207D" w:rsidRPr="00133CB6">
          <w:rPr>
            <w:rStyle w:val="afe"/>
            <w:rFonts w:cs="Times New Roman"/>
            <w:noProof/>
          </w:rPr>
          <w:t>INDEX OF AUTHORITIES</w:t>
        </w:r>
        <w:r w:rsidR="0035207D">
          <w:rPr>
            <w:noProof/>
            <w:webHidden/>
          </w:rPr>
          <w:tab/>
        </w:r>
        <w:r w:rsidR="0035207D">
          <w:rPr>
            <w:noProof/>
            <w:webHidden/>
          </w:rPr>
          <w:fldChar w:fldCharType="begin"/>
        </w:r>
        <w:r w:rsidR="0035207D">
          <w:rPr>
            <w:noProof/>
            <w:webHidden/>
          </w:rPr>
          <w:instrText xml:space="preserve"> PAGEREF _Toc174284677 \h </w:instrText>
        </w:r>
        <w:r w:rsidR="0035207D">
          <w:rPr>
            <w:noProof/>
            <w:webHidden/>
          </w:rPr>
        </w:r>
        <w:r w:rsidR="0035207D">
          <w:rPr>
            <w:noProof/>
            <w:webHidden/>
          </w:rPr>
          <w:fldChar w:fldCharType="separate"/>
        </w:r>
        <w:r w:rsidR="00D0318D">
          <w:rPr>
            <w:noProof/>
            <w:webHidden/>
          </w:rPr>
          <w:t>v</w:t>
        </w:r>
        <w:r w:rsidR="0035207D">
          <w:rPr>
            <w:noProof/>
            <w:webHidden/>
          </w:rPr>
          <w:fldChar w:fldCharType="end"/>
        </w:r>
      </w:hyperlink>
    </w:p>
    <w:p w14:paraId="3B660303" w14:textId="490DCC84"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78" w:history="1">
        <w:r w:rsidR="0035207D" w:rsidRPr="00133CB6">
          <w:rPr>
            <w:rStyle w:val="afe"/>
            <w:rFonts w:cs="Times New Roman"/>
            <w:noProof/>
          </w:rPr>
          <w:t>STATEMENT OF JURISDICTION</w:t>
        </w:r>
        <w:r w:rsidR="0035207D">
          <w:rPr>
            <w:noProof/>
            <w:webHidden/>
          </w:rPr>
          <w:tab/>
        </w:r>
        <w:r w:rsidR="0035207D">
          <w:rPr>
            <w:noProof/>
            <w:webHidden/>
          </w:rPr>
          <w:fldChar w:fldCharType="begin"/>
        </w:r>
        <w:r w:rsidR="0035207D">
          <w:rPr>
            <w:noProof/>
            <w:webHidden/>
          </w:rPr>
          <w:instrText xml:space="preserve"> PAGEREF _Toc174284678 \h </w:instrText>
        </w:r>
        <w:r w:rsidR="0035207D">
          <w:rPr>
            <w:noProof/>
            <w:webHidden/>
          </w:rPr>
        </w:r>
        <w:r w:rsidR="0035207D">
          <w:rPr>
            <w:noProof/>
            <w:webHidden/>
          </w:rPr>
          <w:fldChar w:fldCharType="separate"/>
        </w:r>
        <w:r w:rsidR="00D0318D">
          <w:rPr>
            <w:noProof/>
            <w:webHidden/>
          </w:rPr>
          <w:t>xiv</w:t>
        </w:r>
        <w:r w:rsidR="0035207D">
          <w:rPr>
            <w:noProof/>
            <w:webHidden/>
          </w:rPr>
          <w:fldChar w:fldCharType="end"/>
        </w:r>
      </w:hyperlink>
    </w:p>
    <w:p w14:paraId="0EC10AAB" w14:textId="0F5C8F67"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86" w:history="1">
        <w:r w:rsidR="0035207D" w:rsidRPr="00133CB6">
          <w:rPr>
            <w:rStyle w:val="afe"/>
            <w:rFonts w:cs="Times New Roman"/>
            <w:noProof/>
          </w:rPr>
          <w:t>QUESTIONS PRESENTED</w:t>
        </w:r>
        <w:r w:rsidR="0035207D">
          <w:rPr>
            <w:noProof/>
            <w:webHidden/>
          </w:rPr>
          <w:tab/>
        </w:r>
        <w:r w:rsidR="0035207D">
          <w:rPr>
            <w:noProof/>
            <w:webHidden/>
          </w:rPr>
          <w:fldChar w:fldCharType="begin"/>
        </w:r>
        <w:r w:rsidR="0035207D">
          <w:rPr>
            <w:noProof/>
            <w:webHidden/>
          </w:rPr>
          <w:instrText xml:space="preserve"> PAGEREF _Toc174284686 \h </w:instrText>
        </w:r>
        <w:r w:rsidR="0035207D">
          <w:rPr>
            <w:noProof/>
            <w:webHidden/>
          </w:rPr>
        </w:r>
        <w:r w:rsidR="0035207D">
          <w:rPr>
            <w:noProof/>
            <w:webHidden/>
          </w:rPr>
          <w:fldChar w:fldCharType="separate"/>
        </w:r>
        <w:r w:rsidR="00D0318D">
          <w:rPr>
            <w:noProof/>
            <w:webHidden/>
          </w:rPr>
          <w:t>xx</w:t>
        </w:r>
        <w:r w:rsidR="0035207D">
          <w:rPr>
            <w:noProof/>
            <w:webHidden/>
          </w:rPr>
          <w:fldChar w:fldCharType="end"/>
        </w:r>
      </w:hyperlink>
    </w:p>
    <w:p w14:paraId="1EC2EF6B" w14:textId="36EF4CA9"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87" w:history="1">
        <w:r w:rsidR="0035207D" w:rsidRPr="00133CB6">
          <w:rPr>
            <w:rStyle w:val="afe"/>
            <w:rFonts w:cs="Times New Roman"/>
            <w:noProof/>
          </w:rPr>
          <w:t>STATEMENT OF FACTS</w:t>
        </w:r>
        <w:r w:rsidR="0035207D">
          <w:rPr>
            <w:noProof/>
            <w:webHidden/>
          </w:rPr>
          <w:tab/>
        </w:r>
        <w:r w:rsidR="0035207D">
          <w:rPr>
            <w:noProof/>
            <w:webHidden/>
          </w:rPr>
          <w:fldChar w:fldCharType="begin"/>
        </w:r>
        <w:r w:rsidR="0035207D">
          <w:rPr>
            <w:noProof/>
            <w:webHidden/>
          </w:rPr>
          <w:instrText xml:space="preserve"> PAGEREF _Toc174284687 \h </w:instrText>
        </w:r>
        <w:r w:rsidR="0035207D">
          <w:rPr>
            <w:noProof/>
            <w:webHidden/>
          </w:rPr>
        </w:r>
        <w:r w:rsidR="0035207D">
          <w:rPr>
            <w:noProof/>
            <w:webHidden/>
          </w:rPr>
          <w:fldChar w:fldCharType="separate"/>
        </w:r>
        <w:r w:rsidR="00D0318D">
          <w:rPr>
            <w:noProof/>
            <w:webHidden/>
          </w:rPr>
          <w:t>xxi</w:t>
        </w:r>
        <w:r w:rsidR="0035207D">
          <w:rPr>
            <w:noProof/>
            <w:webHidden/>
          </w:rPr>
          <w:fldChar w:fldCharType="end"/>
        </w:r>
      </w:hyperlink>
    </w:p>
    <w:p w14:paraId="37679AED" w14:textId="1F904349"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88" w:history="1">
        <w:r w:rsidR="0035207D" w:rsidRPr="00133CB6">
          <w:rPr>
            <w:rStyle w:val="afe"/>
            <w:rFonts w:cs="Times New Roman"/>
            <w:noProof/>
          </w:rPr>
          <w:t>SUMMARY OF PLEADINGS</w:t>
        </w:r>
        <w:r w:rsidR="0035207D">
          <w:rPr>
            <w:noProof/>
            <w:webHidden/>
          </w:rPr>
          <w:tab/>
        </w:r>
        <w:r w:rsidR="0035207D">
          <w:rPr>
            <w:noProof/>
            <w:webHidden/>
          </w:rPr>
          <w:fldChar w:fldCharType="begin"/>
        </w:r>
        <w:r w:rsidR="0035207D">
          <w:rPr>
            <w:noProof/>
            <w:webHidden/>
          </w:rPr>
          <w:instrText xml:space="preserve"> PAGEREF _Toc174284688 \h </w:instrText>
        </w:r>
        <w:r w:rsidR="0035207D">
          <w:rPr>
            <w:noProof/>
            <w:webHidden/>
          </w:rPr>
        </w:r>
        <w:r w:rsidR="0035207D">
          <w:rPr>
            <w:noProof/>
            <w:webHidden/>
          </w:rPr>
          <w:fldChar w:fldCharType="separate"/>
        </w:r>
        <w:r w:rsidR="00D0318D">
          <w:rPr>
            <w:noProof/>
            <w:webHidden/>
          </w:rPr>
          <w:t>xxv</w:t>
        </w:r>
        <w:r w:rsidR="0035207D">
          <w:rPr>
            <w:noProof/>
            <w:webHidden/>
          </w:rPr>
          <w:fldChar w:fldCharType="end"/>
        </w:r>
      </w:hyperlink>
    </w:p>
    <w:p w14:paraId="1CAF3707" w14:textId="40BEA05F"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89" w:history="1">
        <w:r w:rsidR="0035207D" w:rsidRPr="00133CB6">
          <w:rPr>
            <w:rStyle w:val="afe"/>
            <w:rFonts w:cs="Times New Roman"/>
            <w:noProof/>
          </w:rPr>
          <w:t>PLEADINGS</w:t>
        </w:r>
        <w:r w:rsidR="0035207D">
          <w:rPr>
            <w:noProof/>
            <w:webHidden/>
          </w:rPr>
          <w:tab/>
        </w:r>
        <w:r w:rsidR="0035207D">
          <w:rPr>
            <w:noProof/>
            <w:webHidden/>
          </w:rPr>
          <w:fldChar w:fldCharType="begin"/>
        </w:r>
        <w:r w:rsidR="0035207D">
          <w:rPr>
            <w:noProof/>
            <w:webHidden/>
          </w:rPr>
          <w:instrText xml:space="preserve"> PAGEREF _Toc174284689 \h </w:instrText>
        </w:r>
        <w:r w:rsidR="0035207D">
          <w:rPr>
            <w:noProof/>
            <w:webHidden/>
          </w:rPr>
        </w:r>
        <w:r w:rsidR="0035207D">
          <w:rPr>
            <w:noProof/>
            <w:webHidden/>
          </w:rPr>
          <w:fldChar w:fldCharType="separate"/>
        </w:r>
        <w:r w:rsidR="00D0318D">
          <w:rPr>
            <w:noProof/>
            <w:webHidden/>
          </w:rPr>
          <w:t>1</w:t>
        </w:r>
        <w:r w:rsidR="0035207D">
          <w:rPr>
            <w:noProof/>
            <w:webHidden/>
          </w:rPr>
          <w:fldChar w:fldCharType="end"/>
        </w:r>
      </w:hyperlink>
    </w:p>
    <w:p w14:paraId="08DEB6E7" w14:textId="6A37B56B" w:rsidR="0035207D" w:rsidRDefault="00000000" w:rsidP="0035207D">
      <w:pPr>
        <w:pStyle w:val="TOC1"/>
        <w:tabs>
          <w:tab w:val="left" w:pos="482"/>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690" w:history="1">
        <w:r w:rsidR="0035207D" w:rsidRPr="00133CB6">
          <w:rPr>
            <w:rStyle w:val="afe"/>
            <w:rFonts w:cs="Times New Roman"/>
            <w:noProof/>
            <w:lang w:val="en-US"/>
          </w:rPr>
          <w:t>I.</w:t>
        </w:r>
        <w:r w:rsidR="0035207D">
          <w:rPr>
            <w:rFonts w:asciiTheme="minorHAnsi" w:eastAsiaTheme="minorEastAsia" w:hAnsiTheme="minorHAnsi"/>
            <w:b w:val="0"/>
            <w:bCs w:val="0"/>
            <w:caps w:val="0"/>
            <w:noProof/>
            <w:color w:val="auto"/>
            <w:sz w:val="22"/>
            <w:szCs w:val="24"/>
            <w:lang w:val="en-US"/>
            <w14:ligatures w14:val="standardContextual"/>
          </w:rPr>
          <w:tab/>
        </w:r>
        <w:r w:rsidR="0035207D" w:rsidRPr="00133CB6">
          <w:rPr>
            <w:rStyle w:val="afe"/>
            <w:rFonts w:cs="Times New Roman"/>
            <w:noProof/>
            <w:lang w:val="en-US"/>
          </w:rPr>
          <w:t>VESPUCIA HAS BREACHED ITS INTERNATIONAL OBLIGATIONS UNDER THE UNCLOS AND THE UNESCO CONVENTION, SINCE IDRIS HAS SOVEREIGN IMMUNITY AND JURISDICTION OVER APARECIDA AND ITS CARGO.</w:t>
        </w:r>
        <w:r w:rsidR="0035207D">
          <w:rPr>
            <w:noProof/>
            <w:webHidden/>
          </w:rPr>
          <w:tab/>
        </w:r>
        <w:r w:rsidR="0035207D">
          <w:rPr>
            <w:noProof/>
            <w:webHidden/>
          </w:rPr>
          <w:fldChar w:fldCharType="begin"/>
        </w:r>
        <w:r w:rsidR="0035207D">
          <w:rPr>
            <w:noProof/>
            <w:webHidden/>
          </w:rPr>
          <w:instrText xml:space="preserve"> PAGEREF _Toc174284690 \h </w:instrText>
        </w:r>
        <w:r w:rsidR="0035207D">
          <w:rPr>
            <w:noProof/>
            <w:webHidden/>
          </w:rPr>
        </w:r>
        <w:r w:rsidR="0035207D">
          <w:rPr>
            <w:noProof/>
            <w:webHidden/>
          </w:rPr>
          <w:fldChar w:fldCharType="separate"/>
        </w:r>
        <w:r w:rsidR="00D0318D">
          <w:rPr>
            <w:noProof/>
            <w:webHidden/>
          </w:rPr>
          <w:t>1</w:t>
        </w:r>
        <w:r w:rsidR="0035207D">
          <w:rPr>
            <w:noProof/>
            <w:webHidden/>
          </w:rPr>
          <w:fldChar w:fldCharType="end"/>
        </w:r>
      </w:hyperlink>
    </w:p>
    <w:p w14:paraId="631B6799" w14:textId="527BAD2A"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691" w:history="1">
        <w:r w:rsidR="0035207D" w:rsidRPr="00133CB6">
          <w:rPr>
            <w:rStyle w:val="afe"/>
            <w:rFonts w:cs="Times New Roman"/>
            <w:b/>
            <w:noProof/>
            <w:lang w:val="en-US"/>
          </w:rPr>
          <w:t>A.</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i/>
            <w:noProof/>
            <w:lang w:val="en-US"/>
          </w:rPr>
          <w:t>Aparecida</w:t>
        </w:r>
        <w:r w:rsidR="0035207D" w:rsidRPr="00133CB6">
          <w:rPr>
            <w:rStyle w:val="afe"/>
            <w:rFonts w:cs="Times New Roman"/>
            <w:b/>
            <w:noProof/>
            <w:lang w:val="en-US"/>
          </w:rPr>
          <w:t xml:space="preserve"> is protected by sovereign immunity from any foreign jurisdiction under UNCLOS.</w:t>
        </w:r>
        <w:r w:rsidR="0035207D">
          <w:rPr>
            <w:noProof/>
            <w:webHidden/>
          </w:rPr>
          <w:tab/>
        </w:r>
        <w:r w:rsidR="0035207D">
          <w:rPr>
            <w:noProof/>
            <w:webHidden/>
          </w:rPr>
          <w:fldChar w:fldCharType="begin"/>
        </w:r>
        <w:r w:rsidR="0035207D">
          <w:rPr>
            <w:noProof/>
            <w:webHidden/>
          </w:rPr>
          <w:instrText xml:space="preserve"> PAGEREF _Toc174284691 \h </w:instrText>
        </w:r>
        <w:r w:rsidR="0035207D">
          <w:rPr>
            <w:noProof/>
            <w:webHidden/>
          </w:rPr>
        </w:r>
        <w:r w:rsidR="0035207D">
          <w:rPr>
            <w:noProof/>
            <w:webHidden/>
          </w:rPr>
          <w:fldChar w:fldCharType="separate"/>
        </w:r>
        <w:r w:rsidR="00D0318D">
          <w:rPr>
            <w:noProof/>
            <w:webHidden/>
          </w:rPr>
          <w:t>1</w:t>
        </w:r>
        <w:r w:rsidR="0035207D">
          <w:rPr>
            <w:noProof/>
            <w:webHidden/>
          </w:rPr>
          <w:fldChar w:fldCharType="end"/>
        </w:r>
      </w:hyperlink>
    </w:p>
    <w:p w14:paraId="2D6254D1" w14:textId="6DAD12DF"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692"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Aparecida constitutes a sunken warship of Idris.</w:t>
        </w:r>
        <w:r w:rsidR="0035207D">
          <w:rPr>
            <w:noProof/>
            <w:webHidden/>
          </w:rPr>
          <w:tab/>
        </w:r>
        <w:r w:rsidR="0035207D">
          <w:rPr>
            <w:noProof/>
            <w:webHidden/>
          </w:rPr>
          <w:fldChar w:fldCharType="begin"/>
        </w:r>
        <w:r w:rsidR="0035207D">
          <w:rPr>
            <w:noProof/>
            <w:webHidden/>
          </w:rPr>
          <w:instrText xml:space="preserve"> PAGEREF _Toc174284692 \h </w:instrText>
        </w:r>
        <w:r w:rsidR="0035207D">
          <w:rPr>
            <w:noProof/>
            <w:webHidden/>
          </w:rPr>
        </w:r>
        <w:r w:rsidR="0035207D">
          <w:rPr>
            <w:noProof/>
            <w:webHidden/>
          </w:rPr>
          <w:fldChar w:fldCharType="separate"/>
        </w:r>
        <w:r w:rsidR="00D0318D">
          <w:rPr>
            <w:noProof/>
            <w:webHidden/>
          </w:rPr>
          <w:t>1</w:t>
        </w:r>
        <w:r w:rsidR="0035207D">
          <w:rPr>
            <w:noProof/>
            <w:webHidden/>
          </w:rPr>
          <w:fldChar w:fldCharType="end"/>
        </w:r>
      </w:hyperlink>
    </w:p>
    <w:p w14:paraId="305C8F8C" w14:textId="2EA8203F"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693" w:history="1">
        <w:r w:rsidR="0035207D" w:rsidRPr="00133CB6">
          <w:rPr>
            <w:rStyle w:val="afe"/>
            <w:rFonts w:cs="Times New Roman"/>
            <w:i/>
            <w:iCs/>
            <w:noProof/>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Aparecida was a warship of Idris.</w:t>
        </w:r>
        <w:r w:rsidR="0035207D">
          <w:rPr>
            <w:noProof/>
            <w:webHidden/>
          </w:rPr>
          <w:tab/>
        </w:r>
        <w:r w:rsidR="0035207D">
          <w:rPr>
            <w:noProof/>
            <w:webHidden/>
          </w:rPr>
          <w:fldChar w:fldCharType="begin"/>
        </w:r>
        <w:r w:rsidR="0035207D">
          <w:rPr>
            <w:noProof/>
            <w:webHidden/>
          </w:rPr>
          <w:instrText xml:space="preserve"> PAGEREF _Toc174284693 \h </w:instrText>
        </w:r>
        <w:r w:rsidR="0035207D">
          <w:rPr>
            <w:noProof/>
            <w:webHidden/>
          </w:rPr>
        </w:r>
        <w:r w:rsidR="0035207D">
          <w:rPr>
            <w:noProof/>
            <w:webHidden/>
          </w:rPr>
          <w:fldChar w:fldCharType="separate"/>
        </w:r>
        <w:r w:rsidR="00D0318D">
          <w:rPr>
            <w:noProof/>
            <w:webHidden/>
          </w:rPr>
          <w:t>1</w:t>
        </w:r>
        <w:r w:rsidR="0035207D">
          <w:rPr>
            <w:noProof/>
            <w:webHidden/>
          </w:rPr>
          <w:fldChar w:fldCharType="end"/>
        </w:r>
      </w:hyperlink>
    </w:p>
    <w:p w14:paraId="69FBBB7C" w14:textId="6337CF3B"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694"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Aparecida is still the State property of Idris after its sinking.</w:t>
        </w:r>
        <w:r w:rsidR="0035207D">
          <w:rPr>
            <w:noProof/>
            <w:webHidden/>
          </w:rPr>
          <w:tab/>
        </w:r>
        <w:r w:rsidR="0035207D">
          <w:rPr>
            <w:noProof/>
            <w:webHidden/>
          </w:rPr>
          <w:fldChar w:fldCharType="begin"/>
        </w:r>
        <w:r w:rsidR="0035207D">
          <w:rPr>
            <w:noProof/>
            <w:webHidden/>
          </w:rPr>
          <w:instrText xml:space="preserve"> PAGEREF _Toc174284694 \h </w:instrText>
        </w:r>
        <w:r w:rsidR="0035207D">
          <w:rPr>
            <w:noProof/>
            <w:webHidden/>
          </w:rPr>
        </w:r>
        <w:r w:rsidR="0035207D">
          <w:rPr>
            <w:noProof/>
            <w:webHidden/>
          </w:rPr>
          <w:fldChar w:fldCharType="separate"/>
        </w:r>
        <w:r w:rsidR="00D0318D">
          <w:rPr>
            <w:noProof/>
            <w:webHidden/>
          </w:rPr>
          <w:t>2</w:t>
        </w:r>
        <w:r w:rsidR="0035207D">
          <w:rPr>
            <w:noProof/>
            <w:webHidden/>
          </w:rPr>
          <w:fldChar w:fldCharType="end"/>
        </w:r>
      </w:hyperlink>
    </w:p>
    <w:p w14:paraId="795464C7" w14:textId="39ABEE86"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695"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Aparecida acts like a sovereign State instead of a commercial individual.</w:t>
        </w:r>
        <w:r w:rsidR="0035207D">
          <w:rPr>
            <w:noProof/>
            <w:webHidden/>
          </w:rPr>
          <w:tab/>
        </w:r>
        <w:r w:rsidR="0035207D">
          <w:rPr>
            <w:noProof/>
            <w:webHidden/>
          </w:rPr>
          <w:fldChar w:fldCharType="begin"/>
        </w:r>
        <w:r w:rsidR="0035207D">
          <w:rPr>
            <w:noProof/>
            <w:webHidden/>
          </w:rPr>
          <w:instrText xml:space="preserve"> PAGEREF _Toc174284695 \h </w:instrText>
        </w:r>
        <w:r w:rsidR="0035207D">
          <w:rPr>
            <w:noProof/>
            <w:webHidden/>
          </w:rPr>
        </w:r>
        <w:r w:rsidR="0035207D">
          <w:rPr>
            <w:noProof/>
            <w:webHidden/>
          </w:rPr>
          <w:fldChar w:fldCharType="separate"/>
        </w:r>
        <w:r w:rsidR="00D0318D">
          <w:rPr>
            <w:noProof/>
            <w:webHidden/>
          </w:rPr>
          <w:t>3</w:t>
        </w:r>
        <w:r w:rsidR="0035207D">
          <w:rPr>
            <w:noProof/>
            <w:webHidden/>
          </w:rPr>
          <w:fldChar w:fldCharType="end"/>
        </w:r>
      </w:hyperlink>
    </w:p>
    <w:p w14:paraId="35AB133D" w14:textId="1F89F1BC"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696"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 has never expressly or implicitly relinquished ownership of Aparecida.</w:t>
        </w:r>
        <w:r w:rsidR="0035207D">
          <w:rPr>
            <w:noProof/>
            <w:webHidden/>
          </w:rPr>
          <w:tab/>
        </w:r>
        <w:r w:rsidR="0035207D">
          <w:rPr>
            <w:noProof/>
            <w:webHidden/>
          </w:rPr>
          <w:fldChar w:fldCharType="begin"/>
        </w:r>
        <w:r w:rsidR="0035207D">
          <w:rPr>
            <w:noProof/>
            <w:webHidden/>
          </w:rPr>
          <w:instrText xml:space="preserve"> PAGEREF _Toc174284696 \h </w:instrText>
        </w:r>
        <w:r w:rsidR="0035207D">
          <w:rPr>
            <w:noProof/>
            <w:webHidden/>
          </w:rPr>
        </w:r>
        <w:r w:rsidR="0035207D">
          <w:rPr>
            <w:noProof/>
            <w:webHidden/>
          </w:rPr>
          <w:fldChar w:fldCharType="separate"/>
        </w:r>
        <w:r w:rsidR="00D0318D">
          <w:rPr>
            <w:noProof/>
            <w:webHidden/>
          </w:rPr>
          <w:t>4</w:t>
        </w:r>
        <w:r w:rsidR="0035207D">
          <w:rPr>
            <w:noProof/>
            <w:webHidden/>
          </w:rPr>
          <w:fldChar w:fldCharType="end"/>
        </w:r>
      </w:hyperlink>
    </w:p>
    <w:p w14:paraId="7F0DE90B" w14:textId="77580B8F"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697" w:history="1">
        <w:r w:rsidR="0035207D" w:rsidRPr="00133CB6">
          <w:rPr>
            <w:rStyle w:val="afe"/>
            <w:rFonts w:cs="Times New Roman"/>
            <w:b/>
            <w:i/>
            <w:noProof/>
            <w:lang w:val="en-US"/>
          </w:rPr>
          <w:t>4.</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Aparecida and its cargo should be seen as a whole.</w:t>
        </w:r>
        <w:r w:rsidR="0035207D">
          <w:rPr>
            <w:noProof/>
            <w:webHidden/>
          </w:rPr>
          <w:tab/>
        </w:r>
        <w:r w:rsidR="0035207D">
          <w:rPr>
            <w:noProof/>
            <w:webHidden/>
          </w:rPr>
          <w:fldChar w:fldCharType="begin"/>
        </w:r>
        <w:r w:rsidR="0035207D">
          <w:rPr>
            <w:noProof/>
            <w:webHidden/>
          </w:rPr>
          <w:instrText xml:space="preserve"> PAGEREF _Toc174284697 \h </w:instrText>
        </w:r>
        <w:r w:rsidR="0035207D">
          <w:rPr>
            <w:noProof/>
            <w:webHidden/>
          </w:rPr>
        </w:r>
        <w:r w:rsidR="0035207D">
          <w:rPr>
            <w:noProof/>
            <w:webHidden/>
          </w:rPr>
          <w:fldChar w:fldCharType="separate"/>
        </w:r>
        <w:r w:rsidR="00D0318D">
          <w:rPr>
            <w:noProof/>
            <w:webHidden/>
          </w:rPr>
          <w:t>4</w:t>
        </w:r>
        <w:r w:rsidR="0035207D">
          <w:rPr>
            <w:noProof/>
            <w:webHidden/>
          </w:rPr>
          <w:fldChar w:fldCharType="end"/>
        </w:r>
      </w:hyperlink>
    </w:p>
    <w:p w14:paraId="53B23BB0" w14:textId="7AB293B9"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698" w:history="1">
        <w:r w:rsidR="0035207D" w:rsidRPr="00133CB6">
          <w:rPr>
            <w:rStyle w:val="afe"/>
            <w:rFonts w:cs="Times New Roman"/>
            <w:b/>
            <w:i/>
            <w:noProof/>
            <w:lang w:val="en-US"/>
          </w:rPr>
          <w:t>5.</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Overall, Aparecida is protected by sovereign immunity of Idris.</w:t>
        </w:r>
        <w:r w:rsidR="0035207D">
          <w:rPr>
            <w:noProof/>
            <w:webHidden/>
          </w:rPr>
          <w:tab/>
        </w:r>
        <w:r w:rsidR="0035207D">
          <w:rPr>
            <w:noProof/>
            <w:webHidden/>
          </w:rPr>
          <w:fldChar w:fldCharType="begin"/>
        </w:r>
        <w:r w:rsidR="0035207D">
          <w:rPr>
            <w:noProof/>
            <w:webHidden/>
          </w:rPr>
          <w:instrText xml:space="preserve"> PAGEREF _Toc174284698 \h </w:instrText>
        </w:r>
        <w:r w:rsidR="0035207D">
          <w:rPr>
            <w:noProof/>
            <w:webHidden/>
          </w:rPr>
        </w:r>
        <w:r w:rsidR="0035207D">
          <w:rPr>
            <w:noProof/>
            <w:webHidden/>
          </w:rPr>
          <w:fldChar w:fldCharType="separate"/>
        </w:r>
        <w:r w:rsidR="00D0318D">
          <w:rPr>
            <w:noProof/>
            <w:webHidden/>
          </w:rPr>
          <w:t>6</w:t>
        </w:r>
        <w:r w:rsidR="0035207D">
          <w:rPr>
            <w:noProof/>
            <w:webHidden/>
          </w:rPr>
          <w:fldChar w:fldCharType="end"/>
        </w:r>
      </w:hyperlink>
    </w:p>
    <w:p w14:paraId="77A8AFF7" w14:textId="5EE084E4"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699" w:history="1">
        <w:r w:rsidR="0035207D" w:rsidRPr="00133CB6">
          <w:rPr>
            <w:rStyle w:val="afe"/>
            <w:rFonts w:cs="Times New Roman"/>
            <w:b/>
            <w:noProof/>
            <w:lang w:val="en-US"/>
          </w:rPr>
          <w:t>B.</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 xml:space="preserve">Vespucia has no jurisdiction over </w:t>
        </w:r>
        <w:r w:rsidR="0035207D" w:rsidRPr="00133CB6">
          <w:rPr>
            <w:rStyle w:val="afe"/>
            <w:rFonts w:cs="Times New Roman"/>
            <w:b/>
            <w:i/>
            <w:noProof/>
            <w:lang w:val="en-US"/>
          </w:rPr>
          <w:t>Aparecida</w:t>
        </w:r>
        <w:r w:rsidR="0035207D" w:rsidRPr="00133CB6">
          <w:rPr>
            <w:rStyle w:val="afe"/>
            <w:rFonts w:cs="Times New Roman"/>
            <w:b/>
            <w:noProof/>
            <w:lang w:val="en-US"/>
          </w:rPr>
          <w:t>.</w:t>
        </w:r>
        <w:r w:rsidR="0035207D">
          <w:rPr>
            <w:noProof/>
            <w:webHidden/>
          </w:rPr>
          <w:tab/>
        </w:r>
        <w:r w:rsidR="0035207D">
          <w:rPr>
            <w:noProof/>
            <w:webHidden/>
          </w:rPr>
          <w:fldChar w:fldCharType="begin"/>
        </w:r>
        <w:r w:rsidR="0035207D">
          <w:rPr>
            <w:noProof/>
            <w:webHidden/>
          </w:rPr>
          <w:instrText xml:space="preserve"> PAGEREF _Toc174284699 \h </w:instrText>
        </w:r>
        <w:r w:rsidR="0035207D">
          <w:rPr>
            <w:noProof/>
            <w:webHidden/>
          </w:rPr>
        </w:r>
        <w:r w:rsidR="0035207D">
          <w:rPr>
            <w:noProof/>
            <w:webHidden/>
          </w:rPr>
          <w:fldChar w:fldCharType="separate"/>
        </w:r>
        <w:r w:rsidR="00D0318D">
          <w:rPr>
            <w:noProof/>
            <w:webHidden/>
          </w:rPr>
          <w:t>7</w:t>
        </w:r>
        <w:r w:rsidR="0035207D">
          <w:rPr>
            <w:noProof/>
            <w:webHidden/>
          </w:rPr>
          <w:fldChar w:fldCharType="end"/>
        </w:r>
      </w:hyperlink>
    </w:p>
    <w:p w14:paraId="1D739F8D" w14:textId="34DE83A5"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00"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Aparecida lies in the EEZ of Vespucia while Vespucia has no right to explore or conserve it.</w:t>
        </w:r>
        <w:r w:rsidR="0035207D">
          <w:rPr>
            <w:noProof/>
            <w:webHidden/>
          </w:rPr>
          <w:tab/>
        </w:r>
        <w:r w:rsidR="0035207D">
          <w:rPr>
            <w:noProof/>
            <w:webHidden/>
          </w:rPr>
          <w:fldChar w:fldCharType="begin"/>
        </w:r>
        <w:r w:rsidR="0035207D">
          <w:rPr>
            <w:noProof/>
            <w:webHidden/>
          </w:rPr>
          <w:instrText xml:space="preserve"> PAGEREF _Toc174284700 \h </w:instrText>
        </w:r>
        <w:r w:rsidR="0035207D">
          <w:rPr>
            <w:noProof/>
            <w:webHidden/>
          </w:rPr>
        </w:r>
        <w:r w:rsidR="0035207D">
          <w:rPr>
            <w:noProof/>
            <w:webHidden/>
          </w:rPr>
          <w:fldChar w:fldCharType="separate"/>
        </w:r>
        <w:r w:rsidR="00D0318D">
          <w:rPr>
            <w:noProof/>
            <w:webHidden/>
          </w:rPr>
          <w:t>7</w:t>
        </w:r>
        <w:r w:rsidR="0035207D">
          <w:rPr>
            <w:noProof/>
            <w:webHidden/>
          </w:rPr>
          <w:fldChar w:fldCharType="end"/>
        </w:r>
      </w:hyperlink>
    </w:p>
    <w:p w14:paraId="77BCB19F" w14:textId="0E071AC2"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01"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Conversely, the Aparecida should be part of the ‘common Heritage of Mankind’ and be protected by both Idris and Vespucia.</w:t>
        </w:r>
        <w:r w:rsidR="0035207D">
          <w:rPr>
            <w:noProof/>
            <w:webHidden/>
          </w:rPr>
          <w:tab/>
        </w:r>
        <w:r w:rsidR="0035207D">
          <w:rPr>
            <w:noProof/>
            <w:webHidden/>
          </w:rPr>
          <w:fldChar w:fldCharType="begin"/>
        </w:r>
        <w:r w:rsidR="0035207D">
          <w:rPr>
            <w:noProof/>
            <w:webHidden/>
          </w:rPr>
          <w:instrText xml:space="preserve"> PAGEREF _Toc174284701 \h </w:instrText>
        </w:r>
        <w:r w:rsidR="0035207D">
          <w:rPr>
            <w:noProof/>
            <w:webHidden/>
          </w:rPr>
        </w:r>
        <w:r w:rsidR="0035207D">
          <w:rPr>
            <w:noProof/>
            <w:webHidden/>
          </w:rPr>
          <w:fldChar w:fldCharType="separate"/>
        </w:r>
        <w:r w:rsidR="00D0318D">
          <w:rPr>
            <w:noProof/>
            <w:webHidden/>
          </w:rPr>
          <w:t>9</w:t>
        </w:r>
        <w:r w:rsidR="0035207D">
          <w:rPr>
            <w:noProof/>
            <w:webHidden/>
          </w:rPr>
          <w:fldChar w:fldCharType="end"/>
        </w:r>
      </w:hyperlink>
    </w:p>
    <w:p w14:paraId="1CF712F4" w14:textId="578ED8B6"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02" w:history="1">
        <w:r w:rsidR="0035207D" w:rsidRPr="00133CB6">
          <w:rPr>
            <w:rStyle w:val="afe"/>
            <w:rFonts w:cs="Times New Roman"/>
            <w:i/>
            <w:iCs/>
            <w:noProof/>
            <w:lang w:val="en-US"/>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Aparecida and its cargo constitute underwater cultural heritage’.</w:t>
        </w:r>
        <w:r w:rsidR="0035207D">
          <w:rPr>
            <w:noProof/>
            <w:webHidden/>
          </w:rPr>
          <w:tab/>
        </w:r>
        <w:r w:rsidR="0035207D">
          <w:rPr>
            <w:noProof/>
            <w:webHidden/>
          </w:rPr>
          <w:fldChar w:fldCharType="begin"/>
        </w:r>
        <w:r w:rsidR="0035207D">
          <w:rPr>
            <w:noProof/>
            <w:webHidden/>
          </w:rPr>
          <w:instrText xml:space="preserve"> PAGEREF _Toc174284702 \h </w:instrText>
        </w:r>
        <w:r w:rsidR="0035207D">
          <w:rPr>
            <w:noProof/>
            <w:webHidden/>
          </w:rPr>
        </w:r>
        <w:r w:rsidR="0035207D">
          <w:rPr>
            <w:noProof/>
            <w:webHidden/>
          </w:rPr>
          <w:fldChar w:fldCharType="separate"/>
        </w:r>
        <w:r w:rsidR="00D0318D">
          <w:rPr>
            <w:noProof/>
            <w:webHidden/>
          </w:rPr>
          <w:t>9</w:t>
        </w:r>
        <w:r w:rsidR="0035207D">
          <w:rPr>
            <w:noProof/>
            <w:webHidden/>
          </w:rPr>
          <w:fldChar w:fldCharType="end"/>
        </w:r>
      </w:hyperlink>
    </w:p>
    <w:p w14:paraId="4D9EED96" w14:textId="4D5F9CC0"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03"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 xml:space="preserve">Aparecida shall be regarded as part of the common collective cultural heritage of </w:t>
        </w:r>
        <w:r w:rsidR="0035207D" w:rsidRPr="00133CB6">
          <w:rPr>
            <w:rStyle w:val="afe"/>
            <w:rFonts w:cs="Times New Roman"/>
            <w:i/>
            <w:iCs/>
            <w:noProof/>
            <w:lang w:val="en-US"/>
          </w:rPr>
          <w:lastRenderedPageBreak/>
          <w:t>mankind.</w:t>
        </w:r>
        <w:r w:rsidR="0035207D">
          <w:rPr>
            <w:noProof/>
            <w:webHidden/>
          </w:rPr>
          <w:tab/>
        </w:r>
        <w:r w:rsidR="0035207D">
          <w:rPr>
            <w:noProof/>
            <w:webHidden/>
          </w:rPr>
          <w:fldChar w:fldCharType="begin"/>
        </w:r>
        <w:r w:rsidR="0035207D">
          <w:rPr>
            <w:noProof/>
            <w:webHidden/>
          </w:rPr>
          <w:instrText xml:space="preserve"> PAGEREF _Toc174284703 \h </w:instrText>
        </w:r>
        <w:r w:rsidR="0035207D">
          <w:rPr>
            <w:noProof/>
            <w:webHidden/>
          </w:rPr>
        </w:r>
        <w:r w:rsidR="0035207D">
          <w:rPr>
            <w:noProof/>
            <w:webHidden/>
          </w:rPr>
          <w:fldChar w:fldCharType="separate"/>
        </w:r>
        <w:r w:rsidR="00D0318D">
          <w:rPr>
            <w:noProof/>
            <w:webHidden/>
          </w:rPr>
          <w:t>9</w:t>
        </w:r>
        <w:r w:rsidR="0035207D">
          <w:rPr>
            <w:noProof/>
            <w:webHidden/>
          </w:rPr>
          <w:fldChar w:fldCharType="end"/>
        </w:r>
      </w:hyperlink>
    </w:p>
    <w:p w14:paraId="650D7040" w14:textId="5F1CE86B"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04" w:history="1">
        <w:r w:rsidR="0035207D" w:rsidRPr="00133CB6">
          <w:rPr>
            <w:rStyle w:val="afe"/>
            <w:rFonts w:cs="Times New Roman"/>
            <w:i/>
            <w:iCs/>
            <w:noProof/>
            <w:lang w:val="en-US"/>
          </w:rPr>
          <w:t>c.</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Aparecida should be protected by both Vespucia and Idris.</w:t>
        </w:r>
        <w:r w:rsidR="0035207D">
          <w:rPr>
            <w:noProof/>
            <w:webHidden/>
          </w:rPr>
          <w:tab/>
        </w:r>
        <w:r w:rsidR="0035207D">
          <w:rPr>
            <w:noProof/>
            <w:webHidden/>
          </w:rPr>
          <w:fldChar w:fldCharType="begin"/>
        </w:r>
        <w:r w:rsidR="0035207D">
          <w:rPr>
            <w:noProof/>
            <w:webHidden/>
          </w:rPr>
          <w:instrText xml:space="preserve"> PAGEREF _Toc174284704 \h </w:instrText>
        </w:r>
        <w:r w:rsidR="0035207D">
          <w:rPr>
            <w:noProof/>
            <w:webHidden/>
          </w:rPr>
        </w:r>
        <w:r w:rsidR="0035207D">
          <w:rPr>
            <w:noProof/>
            <w:webHidden/>
          </w:rPr>
          <w:fldChar w:fldCharType="separate"/>
        </w:r>
        <w:r w:rsidR="00D0318D">
          <w:rPr>
            <w:noProof/>
            <w:webHidden/>
          </w:rPr>
          <w:t>10</w:t>
        </w:r>
        <w:r w:rsidR="0035207D">
          <w:rPr>
            <w:noProof/>
            <w:webHidden/>
          </w:rPr>
          <w:fldChar w:fldCharType="end"/>
        </w:r>
      </w:hyperlink>
    </w:p>
    <w:p w14:paraId="4F984282" w14:textId="5B2F39A9"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05"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violated its commitment to confer as a Coordinating State under the UNESCO Convention and should be excluded from coordinating states.</w:t>
        </w:r>
        <w:r w:rsidR="0035207D">
          <w:rPr>
            <w:noProof/>
            <w:webHidden/>
          </w:rPr>
          <w:tab/>
        </w:r>
        <w:r w:rsidR="0035207D">
          <w:rPr>
            <w:noProof/>
            <w:webHidden/>
          </w:rPr>
          <w:fldChar w:fldCharType="begin"/>
        </w:r>
        <w:r w:rsidR="0035207D">
          <w:rPr>
            <w:noProof/>
            <w:webHidden/>
          </w:rPr>
          <w:instrText xml:space="preserve"> PAGEREF _Toc174284705 \h </w:instrText>
        </w:r>
        <w:r w:rsidR="0035207D">
          <w:rPr>
            <w:noProof/>
            <w:webHidden/>
          </w:rPr>
        </w:r>
        <w:r w:rsidR="0035207D">
          <w:rPr>
            <w:noProof/>
            <w:webHidden/>
          </w:rPr>
          <w:fldChar w:fldCharType="separate"/>
        </w:r>
        <w:r w:rsidR="00D0318D">
          <w:rPr>
            <w:noProof/>
            <w:webHidden/>
          </w:rPr>
          <w:t>11</w:t>
        </w:r>
        <w:r w:rsidR="0035207D">
          <w:rPr>
            <w:noProof/>
            <w:webHidden/>
          </w:rPr>
          <w:fldChar w:fldCharType="end"/>
        </w:r>
      </w:hyperlink>
    </w:p>
    <w:p w14:paraId="1F3C475A" w14:textId="1E1E713B" w:rsidR="0035207D" w:rsidRDefault="00000000" w:rsidP="0035207D">
      <w:pPr>
        <w:pStyle w:val="TOC1"/>
        <w:tabs>
          <w:tab w:val="left" w:pos="482"/>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706" w:history="1">
        <w:r w:rsidR="0035207D" w:rsidRPr="00133CB6">
          <w:rPr>
            <w:rStyle w:val="afe"/>
            <w:rFonts w:cs="Times New Roman"/>
            <w:noProof/>
            <w:lang w:val="en-US"/>
          </w:rPr>
          <w:t>II.</w:t>
        </w:r>
        <w:r w:rsidR="0035207D">
          <w:rPr>
            <w:rFonts w:asciiTheme="minorHAnsi" w:eastAsiaTheme="minorEastAsia" w:hAnsiTheme="minorHAnsi"/>
            <w:b w:val="0"/>
            <w:bCs w:val="0"/>
            <w:caps w:val="0"/>
            <w:noProof/>
            <w:color w:val="auto"/>
            <w:sz w:val="22"/>
            <w:szCs w:val="24"/>
            <w:lang w:val="en-US"/>
            <w14:ligatures w14:val="standardContextual"/>
          </w:rPr>
          <w:tab/>
        </w:r>
        <w:r w:rsidR="0035207D" w:rsidRPr="00133CB6">
          <w:rPr>
            <w:rStyle w:val="afe"/>
            <w:rFonts w:cs="Times New Roman"/>
            <w:noProof/>
            <w:lang w:val="en-US"/>
          </w:rPr>
          <w:t>VESPUCIA HAS VIOLATED ITS INTERNATIONAL OBLIGATIONS UNDER THE UNCLOS AND THE UNESCO CONVENTION, BY DEMANDING PRIOR CONSENT FROM IDRIS TO ACCESS THE SHIPWRECK.</w:t>
        </w:r>
        <w:r w:rsidR="0035207D">
          <w:rPr>
            <w:noProof/>
            <w:webHidden/>
          </w:rPr>
          <w:tab/>
        </w:r>
        <w:r w:rsidR="0035207D">
          <w:rPr>
            <w:noProof/>
            <w:webHidden/>
          </w:rPr>
          <w:fldChar w:fldCharType="begin"/>
        </w:r>
        <w:r w:rsidR="0035207D">
          <w:rPr>
            <w:noProof/>
            <w:webHidden/>
          </w:rPr>
          <w:instrText xml:space="preserve"> PAGEREF _Toc174284706 \h </w:instrText>
        </w:r>
        <w:r w:rsidR="0035207D">
          <w:rPr>
            <w:noProof/>
            <w:webHidden/>
          </w:rPr>
        </w:r>
        <w:r w:rsidR="0035207D">
          <w:rPr>
            <w:noProof/>
            <w:webHidden/>
          </w:rPr>
          <w:fldChar w:fldCharType="separate"/>
        </w:r>
        <w:r w:rsidR="00D0318D">
          <w:rPr>
            <w:noProof/>
            <w:webHidden/>
          </w:rPr>
          <w:t>12</w:t>
        </w:r>
        <w:r w:rsidR="0035207D">
          <w:rPr>
            <w:noProof/>
            <w:webHidden/>
          </w:rPr>
          <w:fldChar w:fldCharType="end"/>
        </w:r>
      </w:hyperlink>
    </w:p>
    <w:p w14:paraId="6689FE2B" w14:textId="1550BA9C"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07" w:history="1">
        <w:r w:rsidR="0035207D" w:rsidRPr="00133CB6">
          <w:rPr>
            <w:rStyle w:val="afe"/>
            <w:rFonts w:cs="Times New Roman"/>
            <w:b/>
            <w:noProof/>
            <w:lang w:val="en-US"/>
          </w:rPr>
          <w:t>A.</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Vespucia’s requirement for Idris to obtain its consent for activities other than scientific research, which exceeded the scope of its rights granted by UNCLOS Articles 56(1), 77(1), 246 and UNESCO Convention Article 2(10).</w:t>
        </w:r>
        <w:r w:rsidR="0035207D">
          <w:rPr>
            <w:noProof/>
            <w:webHidden/>
          </w:rPr>
          <w:tab/>
        </w:r>
        <w:r w:rsidR="0035207D">
          <w:rPr>
            <w:noProof/>
            <w:webHidden/>
          </w:rPr>
          <w:fldChar w:fldCharType="begin"/>
        </w:r>
        <w:r w:rsidR="0035207D">
          <w:rPr>
            <w:noProof/>
            <w:webHidden/>
          </w:rPr>
          <w:instrText xml:space="preserve"> PAGEREF _Toc174284707 \h </w:instrText>
        </w:r>
        <w:r w:rsidR="0035207D">
          <w:rPr>
            <w:noProof/>
            <w:webHidden/>
          </w:rPr>
        </w:r>
        <w:r w:rsidR="0035207D">
          <w:rPr>
            <w:noProof/>
            <w:webHidden/>
          </w:rPr>
          <w:fldChar w:fldCharType="separate"/>
        </w:r>
        <w:r w:rsidR="00D0318D">
          <w:rPr>
            <w:noProof/>
            <w:webHidden/>
          </w:rPr>
          <w:t>12</w:t>
        </w:r>
        <w:r w:rsidR="0035207D">
          <w:rPr>
            <w:noProof/>
            <w:webHidden/>
          </w:rPr>
          <w:fldChar w:fldCharType="end"/>
        </w:r>
      </w:hyperlink>
    </w:p>
    <w:p w14:paraId="56E8937B" w14:textId="6EA8C82A"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08"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survey Idris took doesn’t belong to marine scientific research.</w:t>
        </w:r>
        <w:r w:rsidR="0035207D">
          <w:rPr>
            <w:noProof/>
            <w:webHidden/>
          </w:rPr>
          <w:tab/>
        </w:r>
        <w:r w:rsidR="0035207D">
          <w:rPr>
            <w:noProof/>
            <w:webHidden/>
          </w:rPr>
          <w:fldChar w:fldCharType="begin"/>
        </w:r>
        <w:r w:rsidR="0035207D">
          <w:rPr>
            <w:noProof/>
            <w:webHidden/>
          </w:rPr>
          <w:instrText xml:space="preserve"> PAGEREF _Toc174284708 \h </w:instrText>
        </w:r>
        <w:r w:rsidR="0035207D">
          <w:rPr>
            <w:noProof/>
            <w:webHidden/>
          </w:rPr>
        </w:r>
        <w:r w:rsidR="0035207D">
          <w:rPr>
            <w:noProof/>
            <w:webHidden/>
          </w:rPr>
          <w:fldChar w:fldCharType="separate"/>
        </w:r>
        <w:r w:rsidR="00D0318D">
          <w:rPr>
            <w:noProof/>
            <w:webHidden/>
          </w:rPr>
          <w:t>12</w:t>
        </w:r>
        <w:r w:rsidR="0035207D">
          <w:rPr>
            <w:noProof/>
            <w:webHidden/>
          </w:rPr>
          <w:fldChar w:fldCharType="end"/>
        </w:r>
      </w:hyperlink>
    </w:p>
    <w:p w14:paraId="336ECA0C" w14:textId="0025B905"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09"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object of Idris’s activity does not belong to scientific resources.</w:t>
        </w:r>
        <w:r w:rsidR="0035207D">
          <w:rPr>
            <w:noProof/>
            <w:webHidden/>
          </w:rPr>
          <w:tab/>
        </w:r>
        <w:r w:rsidR="0035207D">
          <w:rPr>
            <w:noProof/>
            <w:webHidden/>
          </w:rPr>
          <w:fldChar w:fldCharType="begin"/>
        </w:r>
        <w:r w:rsidR="0035207D">
          <w:rPr>
            <w:noProof/>
            <w:webHidden/>
          </w:rPr>
          <w:instrText xml:space="preserve"> PAGEREF _Toc174284709 \h </w:instrText>
        </w:r>
        <w:r w:rsidR="0035207D">
          <w:rPr>
            <w:noProof/>
            <w:webHidden/>
          </w:rPr>
        </w:r>
        <w:r w:rsidR="0035207D">
          <w:rPr>
            <w:noProof/>
            <w:webHidden/>
          </w:rPr>
          <w:fldChar w:fldCharType="separate"/>
        </w:r>
        <w:r w:rsidR="00D0318D">
          <w:rPr>
            <w:noProof/>
            <w:webHidden/>
          </w:rPr>
          <w:t>13</w:t>
        </w:r>
        <w:r w:rsidR="0035207D">
          <w:rPr>
            <w:noProof/>
            <w:webHidden/>
          </w:rPr>
          <w:fldChar w:fldCharType="end"/>
        </w:r>
      </w:hyperlink>
    </w:p>
    <w:p w14:paraId="3C4A0B92" w14:textId="6D6DE956"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0"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data collected by Idris isn’t for scientific use.</w:t>
        </w:r>
        <w:r w:rsidR="0035207D">
          <w:rPr>
            <w:noProof/>
            <w:webHidden/>
          </w:rPr>
          <w:tab/>
        </w:r>
        <w:r w:rsidR="0035207D">
          <w:rPr>
            <w:noProof/>
            <w:webHidden/>
          </w:rPr>
          <w:fldChar w:fldCharType="begin"/>
        </w:r>
        <w:r w:rsidR="0035207D">
          <w:rPr>
            <w:noProof/>
            <w:webHidden/>
          </w:rPr>
          <w:instrText xml:space="preserve"> PAGEREF _Toc174284710 \h </w:instrText>
        </w:r>
        <w:r w:rsidR="0035207D">
          <w:rPr>
            <w:noProof/>
            <w:webHidden/>
          </w:rPr>
        </w:r>
        <w:r w:rsidR="0035207D">
          <w:rPr>
            <w:noProof/>
            <w:webHidden/>
          </w:rPr>
          <w:fldChar w:fldCharType="separate"/>
        </w:r>
        <w:r w:rsidR="00D0318D">
          <w:rPr>
            <w:noProof/>
            <w:webHidden/>
          </w:rPr>
          <w:t>14</w:t>
        </w:r>
        <w:r w:rsidR="0035207D">
          <w:rPr>
            <w:noProof/>
            <w:webHidden/>
          </w:rPr>
          <w:fldChar w:fldCharType="end"/>
        </w:r>
      </w:hyperlink>
    </w:p>
    <w:p w14:paraId="7FAAB860" w14:textId="3303E987"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11" w:history="1">
        <w:r w:rsidR="0035207D" w:rsidRPr="00133CB6">
          <w:rPr>
            <w:rStyle w:val="afe"/>
            <w:rFonts w:cs="Times New Roman"/>
            <w:b/>
            <w:noProof/>
            <w:lang w:val="en-US"/>
          </w:rPr>
          <w:t>B.</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The activities taken by Idris do not interference with its sovereign rights or jurisdiction of Vespucia.</w:t>
        </w:r>
        <w:r w:rsidR="0035207D">
          <w:rPr>
            <w:noProof/>
            <w:webHidden/>
          </w:rPr>
          <w:tab/>
        </w:r>
        <w:r w:rsidR="0035207D">
          <w:rPr>
            <w:noProof/>
            <w:webHidden/>
          </w:rPr>
          <w:fldChar w:fldCharType="begin"/>
        </w:r>
        <w:r w:rsidR="0035207D">
          <w:rPr>
            <w:noProof/>
            <w:webHidden/>
          </w:rPr>
          <w:instrText xml:space="preserve"> PAGEREF _Toc174284711 \h </w:instrText>
        </w:r>
        <w:r w:rsidR="0035207D">
          <w:rPr>
            <w:noProof/>
            <w:webHidden/>
          </w:rPr>
        </w:r>
        <w:r w:rsidR="0035207D">
          <w:rPr>
            <w:noProof/>
            <w:webHidden/>
          </w:rPr>
          <w:fldChar w:fldCharType="separate"/>
        </w:r>
        <w:r w:rsidR="00D0318D">
          <w:rPr>
            <w:noProof/>
            <w:webHidden/>
          </w:rPr>
          <w:t>15</w:t>
        </w:r>
        <w:r w:rsidR="0035207D">
          <w:rPr>
            <w:noProof/>
            <w:webHidden/>
          </w:rPr>
          <w:fldChar w:fldCharType="end"/>
        </w:r>
      </w:hyperlink>
    </w:p>
    <w:p w14:paraId="537040FF" w14:textId="23A16E8C"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2"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 has jurisdiction and sovereignty over the shipwreck.</w:t>
        </w:r>
        <w:r w:rsidR="0035207D">
          <w:rPr>
            <w:noProof/>
            <w:webHidden/>
          </w:rPr>
          <w:tab/>
        </w:r>
        <w:r w:rsidR="0035207D">
          <w:rPr>
            <w:noProof/>
            <w:webHidden/>
          </w:rPr>
          <w:fldChar w:fldCharType="begin"/>
        </w:r>
        <w:r w:rsidR="0035207D">
          <w:rPr>
            <w:noProof/>
            <w:webHidden/>
          </w:rPr>
          <w:instrText xml:space="preserve"> PAGEREF _Toc174284712 \h </w:instrText>
        </w:r>
        <w:r w:rsidR="0035207D">
          <w:rPr>
            <w:noProof/>
            <w:webHidden/>
          </w:rPr>
        </w:r>
        <w:r w:rsidR="0035207D">
          <w:rPr>
            <w:noProof/>
            <w:webHidden/>
          </w:rPr>
          <w:fldChar w:fldCharType="separate"/>
        </w:r>
        <w:r w:rsidR="00D0318D">
          <w:rPr>
            <w:noProof/>
            <w:webHidden/>
          </w:rPr>
          <w:t>15</w:t>
        </w:r>
        <w:r w:rsidR="0035207D">
          <w:rPr>
            <w:noProof/>
            <w:webHidden/>
          </w:rPr>
          <w:fldChar w:fldCharType="end"/>
        </w:r>
      </w:hyperlink>
    </w:p>
    <w:p w14:paraId="147A55B9" w14:textId="34103B86"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3"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ship can be ‘sovereign immunity’ due to it’s a State vessel.</w:t>
        </w:r>
        <w:r w:rsidR="0035207D">
          <w:rPr>
            <w:noProof/>
            <w:webHidden/>
          </w:rPr>
          <w:tab/>
        </w:r>
        <w:r w:rsidR="0035207D">
          <w:rPr>
            <w:noProof/>
            <w:webHidden/>
          </w:rPr>
          <w:fldChar w:fldCharType="begin"/>
        </w:r>
        <w:r w:rsidR="0035207D">
          <w:rPr>
            <w:noProof/>
            <w:webHidden/>
          </w:rPr>
          <w:instrText xml:space="preserve"> PAGEREF _Toc174284713 \h </w:instrText>
        </w:r>
        <w:r w:rsidR="0035207D">
          <w:rPr>
            <w:noProof/>
            <w:webHidden/>
          </w:rPr>
        </w:r>
        <w:r w:rsidR="0035207D">
          <w:rPr>
            <w:noProof/>
            <w:webHidden/>
          </w:rPr>
          <w:fldChar w:fldCharType="separate"/>
        </w:r>
        <w:r w:rsidR="00D0318D">
          <w:rPr>
            <w:noProof/>
            <w:webHidden/>
          </w:rPr>
          <w:t>16</w:t>
        </w:r>
        <w:r w:rsidR="0035207D">
          <w:rPr>
            <w:noProof/>
            <w:webHidden/>
          </w:rPr>
          <w:fldChar w:fldCharType="end"/>
        </w:r>
      </w:hyperlink>
    </w:p>
    <w:p w14:paraId="343760F1" w14:textId="3699AF74"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14" w:history="1">
        <w:r w:rsidR="0035207D" w:rsidRPr="00133CB6">
          <w:rPr>
            <w:rStyle w:val="afe"/>
            <w:rFonts w:cs="Times New Roman"/>
            <w:b/>
            <w:noProof/>
            <w:lang w:val="en-US"/>
          </w:rPr>
          <w:t>C.</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Idris has the right to approach the shipwreck due to the duty of cooperative obligation and preferential rights, based on UNCLOS Articles 149, 303(1)(3), 56(2) and UNESCO Convention Articles 2(2), 19(1).</w:t>
        </w:r>
        <w:r w:rsidR="0035207D">
          <w:rPr>
            <w:noProof/>
            <w:webHidden/>
          </w:rPr>
          <w:tab/>
        </w:r>
        <w:r w:rsidR="0035207D">
          <w:rPr>
            <w:noProof/>
            <w:webHidden/>
          </w:rPr>
          <w:fldChar w:fldCharType="begin"/>
        </w:r>
        <w:r w:rsidR="0035207D">
          <w:rPr>
            <w:noProof/>
            <w:webHidden/>
          </w:rPr>
          <w:instrText xml:space="preserve"> PAGEREF _Toc174284714 \h </w:instrText>
        </w:r>
        <w:r w:rsidR="0035207D">
          <w:rPr>
            <w:noProof/>
            <w:webHidden/>
          </w:rPr>
        </w:r>
        <w:r w:rsidR="0035207D">
          <w:rPr>
            <w:noProof/>
            <w:webHidden/>
          </w:rPr>
          <w:fldChar w:fldCharType="separate"/>
        </w:r>
        <w:r w:rsidR="00D0318D">
          <w:rPr>
            <w:noProof/>
            <w:webHidden/>
          </w:rPr>
          <w:t>17</w:t>
        </w:r>
        <w:r w:rsidR="0035207D">
          <w:rPr>
            <w:noProof/>
            <w:webHidden/>
          </w:rPr>
          <w:fldChar w:fldCharType="end"/>
        </w:r>
      </w:hyperlink>
    </w:p>
    <w:p w14:paraId="4B8EC302" w14:textId="58CFF937"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5"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failed to acknowledge Idris’s preferential rights as the original country for the shipwreck.</w:t>
        </w:r>
        <w:r w:rsidR="0035207D">
          <w:rPr>
            <w:noProof/>
            <w:webHidden/>
          </w:rPr>
          <w:tab/>
        </w:r>
        <w:r w:rsidR="0035207D">
          <w:rPr>
            <w:noProof/>
            <w:webHidden/>
          </w:rPr>
          <w:fldChar w:fldCharType="begin"/>
        </w:r>
        <w:r w:rsidR="0035207D">
          <w:rPr>
            <w:noProof/>
            <w:webHidden/>
          </w:rPr>
          <w:instrText xml:space="preserve"> PAGEREF _Toc174284715 \h </w:instrText>
        </w:r>
        <w:r w:rsidR="0035207D">
          <w:rPr>
            <w:noProof/>
            <w:webHidden/>
          </w:rPr>
        </w:r>
        <w:r w:rsidR="0035207D">
          <w:rPr>
            <w:noProof/>
            <w:webHidden/>
          </w:rPr>
          <w:fldChar w:fldCharType="separate"/>
        </w:r>
        <w:r w:rsidR="00D0318D">
          <w:rPr>
            <w:noProof/>
            <w:webHidden/>
          </w:rPr>
          <w:t>18</w:t>
        </w:r>
        <w:r w:rsidR="0035207D">
          <w:rPr>
            <w:noProof/>
            <w:webHidden/>
          </w:rPr>
          <w:fldChar w:fldCharType="end"/>
        </w:r>
      </w:hyperlink>
    </w:p>
    <w:p w14:paraId="3EDC0C2D" w14:textId="223690C1"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6"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failed to exercise the cooperative obligation of the protection of the shipwreck.</w:t>
        </w:r>
        <w:r w:rsidR="0035207D">
          <w:rPr>
            <w:noProof/>
            <w:webHidden/>
          </w:rPr>
          <w:tab/>
        </w:r>
        <w:r w:rsidR="0035207D">
          <w:rPr>
            <w:noProof/>
            <w:webHidden/>
          </w:rPr>
          <w:fldChar w:fldCharType="begin"/>
        </w:r>
        <w:r w:rsidR="0035207D">
          <w:rPr>
            <w:noProof/>
            <w:webHidden/>
          </w:rPr>
          <w:instrText xml:space="preserve"> PAGEREF _Toc174284716 \h </w:instrText>
        </w:r>
        <w:r w:rsidR="0035207D">
          <w:rPr>
            <w:noProof/>
            <w:webHidden/>
          </w:rPr>
        </w:r>
        <w:r w:rsidR="0035207D">
          <w:rPr>
            <w:noProof/>
            <w:webHidden/>
          </w:rPr>
          <w:fldChar w:fldCharType="separate"/>
        </w:r>
        <w:r w:rsidR="00D0318D">
          <w:rPr>
            <w:noProof/>
            <w:webHidden/>
          </w:rPr>
          <w:t>18</w:t>
        </w:r>
        <w:r w:rsidR="0035207D">
          <w:rPr>
            <w:noProof/>
            <w:webHidden/>
          </w:rPr>
          <w:fldChar w:fldCharType="end"/>
        </w:r>
      </w:hyperlink>
    </w:p>
    <w:p w14:paraId="1ACBFC22" w14:textId="3E256CF5"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17"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 enjoys the right of freedom of navigation within Vespucia’s EEZ.</w:t>
        </w:r>
        <w:r w:rsidR="0035207D">
          <w:rPr>
            <w:noProof/>
            <w:webHidden/>
          </w:rPr>
          <w:tab/>
        </w:r>
        <w:r w:rsidR="0035207D">
          <w:rPr>
            <w:noProof/>
            <w:webHidden/>
          </w:rPr>
          <w:fldChar w:fldCharType="begin"/>
        </w:r>
        <w:r w:rsidR="0035207D">
          <w:rPr>
            <w:noProof/>
            <w:webHidden/>
          </w:rPr>
          <w:instrText xml:space="preserve"> PAGEREF _Toc174284717 \h </w:instrText>
        </w:r>
        <w:r w:rsidR="0035207D">
          <w:rPr>
            <w:noProof/>
            <w:webHidden/>
          </w:rPr>
        </w:r>
        <w:r w:rsidR="0035207D">
          <w:rPr>
            <w:noProof/>
            <w:webHidden/>
          </w:rPr>
          <w:fldChar w:fldCharType="separate"/>
        </w:r>
        <w:r w:rsidR="00D0318D">
          <w:rPr>
            <w:noProof/>
            <w:webHidden/>
          </w:rPr>
          <w:t>19</w:t>
        </w:r>
        <w:r w:rsidR="0035207D">
          <w:rPr>
            <w:noProof/>
            <w:webHidden/>
          </w:rPr>
          <w:fldChar w:fldCharType="end"/>
        </w:r>
      </w:hyperlink>
    </w:p>
    <w:p w14:paraId="1E945967" w14:textId="553F6813" w:rsidR="0035207D" w:rsidRDefault="00000000" w:rsidP="0035207D">
      <w:pPr>
        <w:pStyle w:val="TOC1"/>
        <w:tabs>
          <w:tab w:val="left" w:pos="720"/>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718" w:history="1">
        <w:r w:rsidR="0035207D" w:rsidRPr="00133CB6">
          <w:rPr>
            <w:rStyle w:val="afe"/>
            <w:rFonts w:cs="Times New Roman"/>
            <w:noProof/>
            <w:lang w:val="en-US"/>
          </w:rPr>
          <w:t>III.</w:t>
        </w:r>
        <w:r w:rsidR="0035207D">
          <w:rPr>
            <w:rFonts w:asciiTheme="minorHAnsi" w:eastAsiaTheme="minorEastAsia" w:hAnsiTheme="minorHAnsi"/>
            <w:b w:val="0"/>
            <w:bCs w:val="0"/>
            <w:caps w:val="0"/>
            <w:noProof/>
            <w:color w:val="auto"/>
            <w:sz w:val="22"/>
            <w:szCs w:val="24"/>
            <w:lang w:val="en-US"/>
            <w14:ligatures w14:val="standardContextual"/>
          </w:rPr>
          <w:tab/>
        </w:r>
        <w:r w:rsidR="0035207D" w:rsidRPr="00133CB6">
          <w:rPr>
            <w:rStyle w:val="afe"/>
            <w:rFonts w:cs="Times New Roman"/>
            <w:noProof/>
            <w:lang w:val="en-US"/>
          </w:rPr>
          <w:t>Vespucia shall respect the right of Idris to emplace an artificial structure for archaeological exclusive purpose near the site of the shipwreck.</w:t>
        </w:r>
        <w:r w:rsidR="0035207D">
          <w:rPr>
            <w:noProof/>
            <w:webHidden/>
          </w:rPr>
          <w:tab/>
        </w:r>
        <w:r w:rsidR="0035207D">
          <w:rPr>
            <w:noProof/>
            <w:webHidden/>
          </w:rPr>
          <w:fldChar w:fldCharType="begin"/>
        </w:r>
        <w:r w:rsidR="0035207D">
          <w:rPr>
            <w:noProof/>
            <w:webHidden/>
          </w:rPr>
          <w:instrText xml:space="preserve"> PAGEREF _Toc174284718 \h </w:instrText>
        </w:r>
        <w:r w:rsidR="0035207D">
          <w:rPr>
            <w:noProof/>
            <w:webHidden/>
          </w:rPr>
        </w:r>
        <w:r w:rsidR="0035207D">
          <w:rPr>
            <w:noProof/>
            <w:webHidden/>
          </w:rPr>
          <w:fldChar w:fldCharType="separate"/>
        </w:r>
        <w:r w:rsidR="00D0318D">
          <w:rPr>
            <w:noProof/>
            <w:webHidden/>
          </w:rPr>
          <w:t>21</w:t>
        </w:r>
        <w:r w:rsidR="0035207D">
          <w:rPr>
            <w:noProof/>
            <w:webHidden/>
          </w:rPr>
          <w:fldChar w:fldCharType="end"/>
        </w:r>
      </w:hyperlink>
    </w:p>
    <w:p w14:paraId="3C368EF9" w14:textId="1BF35006"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19" w:history="1">
        <w:r w:rsidR="0035207D" w:rsidRPr="00133CB6">
          <w:rPr>
            <w:rStyle w:val="afe"/>
            <w:rFonts w:cs="Times New Roman"/>
            <w:b/>
            <w:noProof/>
            <w:lang w:val="en-US"/>
          </w:rPr>
          <w:t>A.</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 shall respect the right of Idris to emplace the artificial structure for archaeological exclusive purpose near the shipwreck site under UNCLOS.</w:t>
        </w:r>
        <w:r w:rsidR="0035207D">
          <w:rPr>
            <w:noProof/>
            <w:webHidden/>
          </w:rPr>
          <w:tab/>
        </w:r>
        <w:r w:rsidR="0035207D">
          <w:rPr>
            <w:noProof/>
            <w:webHidden/>
          </w:rPr>
          <w:fldChar w:fldCharType="begin"/>
        </w:r>
        <w:r w:rsidR="0035207D">
          <w:rPr>
            <w:noProof/>
            <w:webHidden/>
          </w:rPr>
          <w:instrText xml:space="preserve"> PAGEREF _Toc174284719 \h </w:instrText>
        </w:r>
        <w:r w:rsidR="0035207D">
          <w:rPr>
            <w:noProof/>
            <w:webHidden/>
          </w:rPr>
        </w:r>
        <w:r w:rsidR="0035207D">
          <w:rPr>
            <w:noProof/>
            <w:webHidden/>
          </w:rPr>
          <w:fldChar w:fldCharType="separate"/>
        </w:r>
        <w:r w:rsidR="00D0318D">
          <w:rPr>
            <w:noProof/>
            <w:webHidden/>
          </w:rPr>
          <w:t>21</w:t>
        </w:r>
        <w:r w:rsidR="0035207D">
          <w:rPr>
            <w:noProof/>
            <w:webHidden/>
          </w:rPr>
          <w:fldChar w:fldCharType="end"/>
        </w:r>
      </w:hyperlink>
    </w:p>
    <w:p w14:paraId="1417B609" w14:textId="3A8CC52F"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20"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Idris’s right is not precluded by Vespucia’s exclusive rights under UNCLOS Article 60.</w:t>
        </w:r>
        <w:r w:rsidR="0035207D">
          <w:rPr>
            <w:noProof/>
            <w:webHidden/>
          </w:rPr>
          <w:tab/>
        </w:r>
        <w:r w:rsidR="0035207D">
          <w:rPr>
            <w:noProof/>
            <w:webHidden/>
          </w:rPr>
          <w:fldChar w:fldCharType="begin"/>
        </w:r>
        <w:r w:rsidR="0035207D">
          <w:rPr>
            <w:noProof/>
            <w:webHidden/>
          </w:rPr>
          <w:instrText xml:space="preserve"> PAGEREF _Toc174284720 \h </w:instrText>
        </w:r>
        <w:r w:rsidR="0035207D">
          <w:rPr>
            <w:noProof/>
            <w:webHidden/>
          </w:rPr>
        </w:r>
        <w:r w:rsidR="0035207D">
          <w:rPr>
            <w:noProof/>
            <w:webHidden/>
          </w:rPr>
          <w:fldChar w:fldCharType="separate"/>
        </w:r>
        <w:r w:rsidR="00D0318D">
          <w:rPr>
            <w:noProof/>
            <w:webHidden/>
          </w:rPr>
          <w:t>21</w:t>
        </w:r>
        <w:r w:rsidR="0035207D">
          <w:rPr>
            <w:noProof/>
            <w:webHidden/>
          </w:rPr>
          <w:fldChar w:fldCharType="end"/>
        </w:r>
      </w:hyperlink>
    </w:p>
    <w:p w14:paraId="6CAF26FF" w14:textId="4422BBBC"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1" w:history="1">
        <w:r w:rsidR="0035207D" w:rsidRPr="00133CB6">
          <w:rPr>
            <w:rStyle w:val="afe"/>
            <w:rFonts w:cs="Times New Roman"/>
            <w:i/>
            <w:iCs/>
            <w:noProof/>
            <w:lang w:val="en-US"/>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 does not have exclusive rights to all types of installations in its EEZ.</w:t>
        </w:r>
        <w:r w:rsidR="0035207D">
          <w:rPr>
            <w:noProof/>
            <w:webHidden/>
          </w:rPr>
          <w:tab/>
        </w:r>
        <w:r w:rsidR="0035207D">
          <w:rPr>
            <w:noProof/>
            <w:webHidden/>
          </w:rPr>
          <w:fldChar w:fldCharType="begin"/>
        </w:r>
        <w:r w:rsidR="0035207D">
          <w:rPr>
            <w:noProof/>
            <w:webHidden/>
          </w:rPr>
          <w:instrText xml:space="preserve"> PAGEREF _Toc174284721 \h </w:instrText>
        </w:r>
        <w:r w:rsidR="0035207D">
          <w:rPr>
            <w:noProof/>
            <w:webHidden/>
          </w:rPr>
        </w:r>
        <w:r w:rsidR="0035207D">
          <w:rPr>
            <w:noProof/>
            <w:webHidden/>
          </w:rPr>
          <w:fldChar w:fldCharType="separate"/>
        </w:r>
        <w:r w:rsidR="00D0318D">
          <w:rPr>
            <w:noProof/>
            <w:webHidden/>
          </w:rPr>
          <w:t>21</w:t>
        </w:r>
        <w:r w:rsidR="0035207D">
          <w:rPr>
            <w:noProof/>
            <w:webHidden/>
          </w:rPr>
          <w:fldChar w:fldCharType="end"/>
        </w:r>
      </w:hyperlink>
    </w:p>
    <w:p w14:paraId="1677F987" w14:textId="38031375"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2"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The artificial structure (15 by 30 m) is not an artificial island.</w:t>
        </w:r>
        <w:r w:rsidR="0035207D">
          <w:rPr>
            <w:noProof/>
            <w:webHidden/>
          </w:rPr>
          <w:tab/>
        </w:r>
        <w:r w:rsidR="0035207D">
          <w:rPr>
            <w:noProof/>
            <w:webHidden/>
          </w:rPr>
          <w:fldChar w:fldCharType="begin"/>
        </w:r>
        <w:r w:rsidR="0035207D">
          <w:rPr>
            <w:noProof/>
            <w:webHidden/>
          </w:rPr>
          <w:instrText xml:space="preserve"> PAGEREF _Toc174284722 \h </w:instrText>
        </w:r>
        <w:r w:rsidR="0035207D">
          <w:rPr>
            <w:noProof/>
            <w:webHidden/>
          </w:rPr>
        </w:r>
        <w:r w:rsidR="0035207D">
          <w:rPr>
            <w:noProof/>
            <w:webHidden/>
          </w:rPr>
          <w:fldChar w:fldCharType="separate"/>
        </w:r>
        <w:r w:rsidR="00D0318D">
          <w:rPr>
            <w:noProof/>
            <w:webHidden/>
          </w:rPr>
          <w:t>22</w:t>
        </w:r>
        <w:r w:rsidR="0035207D">
          <w:rPr>
            <w:noProof/>
            <w:webHidden/>
          </w:rPr>
          <w:fldChar w:fldCharType="end"/>
        </w:r>
      </w:hyperlink>
    </w:p>
    <w:p w14:paraId="13AC714F" w14:textId="62715A0A"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3" w:history="1">
        <w:r w:rsidR="0035207D" w:rsidRPr="00133CB6">
          <w:rPr>
            <w:rStyle w:val="afe"/>
            <w:rFonts w:cs="Times New Roman"/>
            <w:i/>
            <w:iCs/>
            <w:noProof/>
            <w:lang w:val="en-US"/>
          </w:rPr>
          <w:t>c.</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The artificial structure is not for the purposes in Article 56 or other economic purposes.</w:t>
        </w:r>
        <w:r w:rsidR="0035207D">
          <w:rPr>
            <w:noProof/>
            <w:webHidden/>
          </w:rPr>
          <w:tab/>
        </w:r>
        <w:r w:rsidR="0035207D">
          <w:rPr>
            <w:noProof/>
            <w:webHidden/>
          </w:rPr>
          <w:fldChar w:fldCharType="begin"/>
        </w:r>
        <w:r w:rsidR="0035207D">
          <w:rPr>
            <w:noProof/>
            <w:webHidden/>
          </w:rPr>
          <w:instrText xml:space="preserve"> PAGEREF _Toc174284723 \h </w:instrText>
        </w:r>
        <w:r w:rsidR="0035207D">
          <w:rPr>
            <w:noProof/>
            <w:webHidden/>
          </w:rPr>
        </w:r>
        <w:r w:rsidR="0035207D">
          <w:rPr>
            <w:noProof/>
            <w:webHidden/>
          </w:rPr>
          <w:fldChar w:fldCharType="separate"/>
        </w:r>
        <w:r w:rsidR="00D0318D">
          <w:rPr>
            <w:noProof/>
            <w:webHidden/>
          </w:rPr>
          <w:t>22</w:t>
        </w:r>
        <w:r w:rsidR="0035207D">
          <w:rPr>
            <w:noProof/>
            <w:webHidden/>
          </w:rPr>
          <w:fldChar w:fldCharType="end"/>
        </w:r>
      </w:hyperlink>
    </w:p>
    <w:p w14:paraId="59839F31" w14:textId="31926BE8"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4" w:history="1">
        <w:r w:rsidR="0035207D" w:rsidRPr="00133CB6">
          <w:rPr>
            <w:rStyle w:val="afe"/>
            <w:rFonts w:cs="Times New Roman"/>
            <w:i/>
            <w:iCs/>
            <w:noProof/>
            <w:lang w:val="en-US"/>
          </w:rPr>
          <w:t>d.</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The artificial structure does not interfere with the exercise of Vespucia’s right in its EEZ.</w:t>
        </w:r>
        <w:r w:rsidR="0035207D">
          <w:rPr>
            <w:noProof/>
            <w:webHidden/>
          </w:rPr>
          <w:tab/>
        </w:r>
        <w:r w:rsidR="0035207D">
          <w:rPr>
            <w:noProof/>
            <w:webHidden/>
          </w:rPr>
          <w:fldChar w:fldCharType="begin"/>
        </w:r>
        <w:r w:rsidR="0035207D">
          <w:rPr>
            <w:noProof/>
            <w:webHidden/>
          </w:rPr>
          <w:instrText xml:space="preserve"> PAGEREF _Toc174284724 \h </w:instrText>
        </w:r>
        <w:r w:rsidR="0035207D">
          <w:rPr>
            <w:noProof/>
            <w:webHidden/>
          </w:rPr>
        </w:r>
        <w:r w:rsidR="0035207D">
          <w:rPr>
            <w:noProof/>
            <w:webHidden/>
          </w:rPr>
          <w:fldChar w:fldCharType="separate"/>
        </w:r>
        <w:r w:rsidR="00D0318D">
          <w:rPr>
            <w:noProof/>
            <w:webHidden/>
          </w:rPr>
          <w:t>23</w:t>
        </w:r>
        <w:r w:rsidR="0035207D">
          <w:rPr>
            <w:noProof/>
            <w:webHidden/>
          </w:rPr>
          <w:fldChar w:fldCharType="end"/>
        </w:r>
      </w:hyperlink>
    </w:p>
    <w:p w14:paraId="297EFD2F" w14:textId="63574781"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25"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 has the right to emplace an artificial structure for archaeological exclusive purpose near the shipwreck under UNCLOS Article 59.</w:t>
        </w:r>
        <w:r w:rsidR="0035207D">
          <w:rPr>
            <w:noProof/>
            <w:webHidden/>
          </w:rPr>
          <w:tab/>
        </w:r>
        <w:r w:rsidR="0035207D">
          <w:rPr>
            <w:noProof/>
            <w:webHidden/>
          </w:rPr>
          <w:fldChar w:fldCharType="begin"/>
        </w:r>
        <w:r w:rsidR="0035207D">
          <w:rPr>
            <w:noProof/>
            <w:webHidden/>
          </w:rPr>
          <w:instrText xml:space="preserve"> PAGEREF _Toc174284725 \h </w:instrText>
        </w:r>
        <w:r w:rsidR="0035207D">
          <w:rPr>
            <w:noProof/>
            <w:webHidden/>
          </w:rPr>
        </w:r>
        <w:r w:rsidR="0035207D">
          <w:rPr>
            <w:noProof/>
            <w:webHidden/>
          </w:rPr>
          <w:fldChar w:fldCharType="separate"/>
        </w:r>
        <w:r w:rsidR="00D0318D">
          <w:rPr>
            <w:noProof/>
            <w:webHidden/>
          </w:rPr>
          <w:t>24</w:t>
        </w:r>
        <w:r w:rsidR="0035207D">
          <w:rPr>
            <w:noProof/>
            <w:webHidden/>
          </w:rPr>
          <w:fldChar w:fldCharType="end"/>
        </w:r>
      </w:hyperlink>
    </w:p>
    <w:p w14:paraId="07C3BA83" w14:textId="298F0729"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6" w:history="1">
        <w:r w:rsidR="0035207D" w:rsidRPr="00133CB6">
          <w:rPr>
            <w:rStyle w:val="afe"/>
            <w:rFonts w:cs="Times New Roman"/>
            <w:i/>
            <w:iCs/>
            <w:noProof/>
            <w:lang w:val="en-US"/>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Article 59 applies in the present case.</w:t>
        </w:r>
        <w:r w:rsidR="0035207D">
          <w:rPr>
            <w:noProof/>
            <w:webHidden/>
          </w:rPr>
          <w:tab/>
        </w:r>
        <w:r w:rsidR="0035207D">
          <w:rPr>
            <w:noProof/>
            <w:webHidden/>
          </w:rPr>
          <w:fldChar w:fldCharType="begin"/>
        </w:r>
        <w:r w:rsidR="0035207D">
          <w:rPr>
            <w:noProof/>
            <w:webHidden/>
          </w:rPr>
          <w:instrText xml:space="preserve"> PAGEREF _Toc174284726 \h </w:instrText>
        </w:r>
        <w:r w:rsidR="0035207D">
          <w:rPr>
            <w:noProof/>
            <w:webHidden/>
          </w:rPr>
        </w:r>
        <w:r w:rsidR="0035207D">
          <w:rPr>
            <w:noProof/>
            <w:webHidden/>
          </w:rPr>
          <w:fldChar w:fldCharType="separate"/>
        </w:r>
        <w:r w:rsidR="00D0318D">
          <w:rPr>
            <w:noProof/>
            <w:webHidden/>
          </w:rPr>
          <w:t>24</w:t>
        </w:r>
        <w:r w:rsidR="0035207D">
          <w:rPr>
            <w:noProof/>
            <w:webHidden/>
          </w:rPr>
          <w:fldChar w:fldCharType="end"/>
        </w:r>
      </w:hyperlink>
    </w:p>
    <w:p w14:paraId="7AD6DD2C" w14:textId="33A29556"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27"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The right to emplace an artificial structure for archaeological exclusive purpose shall be attributed to Idris.</w:t>
        </w:r>
        <w:r w:rsidR="0035207D">
          <w:rPr>
            <w:noProof/>
            <w:webHidden/>
          </w:rPr>
          <w:tab/>
        </w:r>
        <w:r w:rsidR="0035207D">
          <w:rPr>
            <w:noProof/>
            <w:webHidden/>
          </w:rPr>
          <w:fldChar w:fldCharType="begin"/>
        </w:r>
        <w:r w:rsidR="0035207D">
          <w:rPr>
            <w:noProof/>
            <w:webHidden/>
          </w:rPr>
          <w:instrText xml:space="preserve"> PAGEREF _Toc174284727 \h </w:instrText>
        </w:r>
        <w:r w:rsidR="0035207D">
          <w:rPr>
            <w:noProof/>
            <w:webHidden/>
          </w:rPr>
        </w:r>
        <w:r w:rsidR="0035207D">
          <w:rPr>
            <w:noProof/>
            <w:webHidden/>
          </w:rPr>
          <w:fldChar w:fldCharType="separate"/>
        </w:r>
        <w:r w:rsidR="00D0318D">
          <w:rPr>
            <w:noProof/>
            <w:webHidden/>
          </w:rPr>
          <w:t>25</w:t>
        </w:r>
        <w:r w:rsidR="0035207D">
          <w:rPr>
            <w:noProof/>
            <w:webHidden/>
          </w:rPr>
          <w:fldChar w:fldCharType="end"/>
        </w:r>
      </w:hyperlink>
    </w:p>
    <w:p w14:paraId="1FEFD9EC" w14:textId="7EC44F7A"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28"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Idris did not violate its obligation of due regard under UNCLOS Article 58(3).</w:t>
        </w:r>
        <w:r w:rsidR="0035207D">
          <w:rPr>
            <w:noProof/>
            <w:webHidden/>
          </w:rPr>
          <w:tab/>
        </w:r>
        <w:r w:rsidR="0035207D">
          <w:rPr>
            <w:noProof/>
            <w:webHidden/>
          </w:rPr>
          <w:fldChar w:fldCharType="begin"/>
        </w:r>
        <w:r w:rsidR="0035207D">
          <w:rPr>
            <w:noProof/>
            <w:webHidden/>
          </w:rPr>
          <w:instrText xml:space="preserve"> PAGEREF _Toc174284728 \h </w:instrText>
        </w:r>
        <w:r w:rsidR="0035207D">
          <w:rPr>
            <w:noProof/>
            <w:webHidden/>
          </w:rPr>
        </w:r>
        <w:r w:rsidR="0035207D">
          <w:rPr>
            <w:noProof/>
            <w:webHidden/>
          </w:rPr>
          <w:fldChar w:fldCharType="separate"/>
        </w:r>
        <w:r w:rsidR="00D0318D">
          <w:rPr>
            <w:noProof/>
            <w:webHidden/>
          </w:rPr>
          <w:t>26</w:t>
        </w:r>
        <w:r w:rsidR="0035207D">
          <w:rPr>
            <w:noProof/>
            <w:webHidden/>
          </w:rPr>
          <w:fldChar w:fldCharType="end"/>
        </w:r>
      </w:hyperlink>
    </w:p>
    <w:p w14:paraId="4F87ECA7" w14:textId="7FBA6B69"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29" w:history="1">
        <w:r w:rsidR="0035207D" w:rsidRPr="00133CB6">
          <w:rPr>
            <w:rStyle w:val="afe"/>
            <w:rFonts w:cs="Times New Roman"/>
            <w:b/>
            <w:i/>
            <w:noProof/>
            <w:lang w:val="en-US"/>
          </w:rPr>
          <w:t>4.</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has the obligation to respect the rights of emplacing the artificial structure under UNCLOS Article 56(2).</w:t>
        </w:r>
        <w:r w:rsidR="0035207D">
          <w:rPr>
            <w:noProof/>
            <w:webHidden/>
          </w:rPr>
          <w:tab/>
        </w:r>
        <w:r w:rsidR="0035207D">
          <w:rPr>
            <w:noProof/>
            <w:webHidden/>
          </w:rPr>
          <w:fldChar w:fldCharType="begin"/>
        </w:r>
        <w:r w:rsidR="0035207D">
          <w:rPr>
            <w:noProof/>
            <w:webHidden/>
          </w:rPr>
          <w:instrText xml:space="preserve"> PAGEREF _Toc174284729 \h </w:instrText>
        </w:r>
        <w:r w:rsidR="0035207D">
          <w:rPr>
            <w:noProof/>
            <w:webHidden/>
          </w:rPr>
        </w:r>
        <w:r w:rsidR="0035207D">
          <w:rPr>
            <w:noProof/>
            <w:webHidden/>
          </w:rPr>
          <w:fldChar w:fldCharType="separate"/>
        </w:r>
        <w:r w:rsidR="00D0318D">
          <w:rPr>
            <w:noProof/>
            <w:webHidden/>
          </w:rPr>
          <w:t>27</w:t>
        </w:r>
        <w:r w:rsidR="0035207D">
          <w:rPr>
            <w:noProof/>
            <w:webHidden/>
          </w:rPr>
          <w:fldChar w:fldCharType="end"/>
        </w:r>
      </w:hyperlink>
    </w:p>
    <w:p w14:paraId="2C8EAC2B" w14:textId="748AFCA3"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30" w:history="1">
        <w:r w:rsidR="0035207D" w:rsidRPr="00133CB6">
          <w:rPr>
            <w:rStyle w:val="afe"/>
            <w:rFonts w:cs="Times New Roman"/>
            <w:b/>
            <w:noProof/>
            <w:lang w:val="en-US"/>
          </w:rPr>
          <w:t>B.</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 shall respect the right of Idris to emplace the artificial structure for archaeological exclusive purpose near the site of the shipwreck under UNESCO.</w:t>
        </w:r>
        <w:r w:rsidR="0035207D">
          <w:rPr>
            <w:noProof/>
            <w:webHidden/>
          </w:rPr>
          <w:tab/>
        </w:r>
        <w:r w:rsidR="0035207D">
          <w:rPr>
            <w:noProof/>
            <w:webHidden/>
          </w:rPr>
          <w:fldChar w:fldCharType="begin"/>
        </w:r>
        <w:r w:rsidR="0035207D">
          <w:rPr>
            <w:noProof/>
            <w:webHidden/>
          </w:rPr>
          <w:instrText xml:space="preserve"> PAGEREF _Toc174284730 \h </w:instrText>
        </w:r>
        <w:r w:rsidR="0035207D">
          <w:rPr>
            <w:noProof/>
            <w:webHidden/>
          </w:rPr>
        </w:r>
        <w:r w:rsidR="0035207D">
          <w:rPr>
            <w:noProof/>
            <w:webHidden/>
          </w:rPr>
          <w:fldChar w:fldCharType="separate"/>
        </w:r>
        <w:r w:rsidR="00D0318D">
          <w:rPr>
            <w:noProof/>
            <w:webHidden/>
          </w:rPr>
          <w:t>28</w:t>
        </w:r>
        <w:r w:rsidR="0035207D">
          <w:rPr>
            <w:noProof/>
            <w:webHidden/>
          </w:rPr>
          <w:fldChar w:fldCharType="end"/>
        </w:r>
      </w:hyperlink>
    </w:p>
    <w:p w14:paraId="786FBDDE" w14:textId="22BCA156"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31"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UNESCO does not preclude the right of Idris towards the shipwreck in Vespucia’s EEZ.</w:t>
        </w:r>
        <w:r w:rsidR="0035207D">
          <w:rPr>
            <w:noProof/>
            <w:webHidden/>
          </w:rPr>
          <w:tab/>
        </w:r>
        <w:r w:rsidR="0035207D">
          <w:rPr>
            <w:noProof/>
            <w:webHidden/>
          </w:rPr>
          <w:fldChar w:fldCharType="begin"/>
        </w:r>
        <w:r w:rsidR="0035207D">
          <w:rPr>
            <w:noProof/>
            <w:webHidden/>
          </w:rPr>
          <w:instrText xml:space="preserve"> PAGEREF _Toc174284731 \h </w:instrText>
        </w:r>
        <w:r w:rsidR="0035207D">
          <w:rPr>
            <w:noProof/>
            <w:webHidden/>
          </w:rPr>
        </w:r>
        <w:r w:rsidR="0035207D">
          <w:rPr>
            <w:noProof/>
            <w:webHidden/>
          </w:rPr>
          <w:fldChar w:fldCharType="separate"/>
        </w:r>
        <w:r w:rsidR="00D0318D">
          <w:rPr>
            <w:noProof/>
            <w:webHidden/>
          </w:rPr>
          <w:t>28</w:t>
        </w:r>
        <w:r w:rsidR="0035207D">
          <w:rPr>
            <w:noProof/>
            <w:webHidden/>
          </w:rPr>
          <w:fldChar w:fldCharType="end"/>
        </w:r>
      </w:hyperlink>
    </w:p>
    <w:p w14:paraId="71D3DC17" w14:textId="69AC149F"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32"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shall not prohibit the emplacement of Idris’s artificial structure.</w:t>
        </w:r>
        <w:r w:rsidR="0035207D">
          <w:rPr>
            <w:noProof/>
            <w:webHidden/>
          </w:rPr>
          <w:tab/>
        </w:r>
        <w:r w:rsidR="0035207D">
          <w:rPr>
            <w:noProof/>
            <w:webHidden/>
          </w:rPr>
          <w:fldChar w:fldCharType="begin"/>
        </w:r>
        <w:r w:rsidR="0035207D">
          <w:rPr>
            <w:noProof/>
            <w:webHidden/>
          </w:rPr>
          <w:instrText xml:space="preserve"> PAGEREF _Toc174284732 \h </w:instrText>
        </w:r>
        <w:r w:rsidR="0035207D">
          <w:rPr>
            <w:noProof/>
            <w:webHidden/>
          </w:rPr>
        </w:r>
        <w:r w:rsidR="0035207D">
          <w:rPr>
            <w:noProof/>
            <w:webHidden/>
          </w:rPr>
          <w:fldChar w:fldCharType="separate"/>
        </w:r>
        <w:r w:rsidR="00D0318D">
          <w:rPr>
            <w:noProof/>
            <w:webHidden/>
          </w:rPr>
          <w:t>28</w:t>
        </w:r>
        <w:r w:rsidR="0035207D">
          <w:rPr>
            <w:noProof/>
            <w:webHidden/>
          </w:rPr>
          <w:fldChar w:fldCharType="end"/>
        </w:r>
      </w:hyperlink>
    </w:p>
    <w:p w14:paraId="67AF5484" w14:textId="5D9ED215"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33" w:history="1">
        <w:r w:rsidR="0035207D" w:rsidRPr="00133CB6">
          <w:rPr>
            <w:rStyle w:val="afe"/>
            <w:rFonts w:cs="Times New Roman"/>
            <w:i/>
            <w:iCs/>
            <w:noProof/>
            <w:lang w:val="en-US"/>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Idris’s rights are not precluded by Article 9.</w:t>
        </w:r>
        <w:r w:rsidR="0035207D">
          <w:rPr>
            <w:noProof/>
            <w:webHidden/>
          </w:rPr>
          <w:tab/>
        </w:r>
        <w:r w:rsidR="0035207D">
          <w:rPr>
            <w:noProof/>
            <w:webHidden/>
          </w:rPr>
          <w:fldChar w:fldCharType="begin"/>
        </w:r>
        <w:r w:rsidR="0035207D">
          <w:rPr>
            <w:noProof/>
            <w:webHidden/>
          </w:rPr>
          <w:instrText xml:space="preserve"> PAGEREF _Toc174284733 \h </w:instrText>
        </w:r>
        <w:r w:rsidR="0035207D">
          <w:rPr>
            <w:noProof/>
            <w:webHidden/>
          </w:rPr>
        </w:r>
        <w:r w:rsidR="0035207D">
          <w:rPr>
            <w:noProof/>
            <w:webHidden/>
          </w:rPr>
          <w:fldChar w:fldCharType="separate"/>
        </w:r>
        <w:r w:rsidR="00D0318D">
          <w:rPr>
            <w:noProof/>
            <w:webHidden/>
          </w:rPr>
          <w:t>29</w:t>
        </w:r>
        <w:r w:rsidR="0035207D">
          <w:rPr>
            <w:noProof/>
            <w:webHidden/>
          </w:rPr>
          <w:fldChar w:fldCharType="end"/>
        </w:r>
      </w:hyperlink>
    </w:p>
    <w:p w14:paraId="4C4A3706" w14:textId="42BB98CA"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34"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 shall not invoke UNESCO Convention Article 10(2).</w:t>
        </w:r>
        <w:r w:rsidR="0035207D">
          <w:rPr>
            <w:noProof/>
            <w:webHidden/>
          </w:rPr>
          <w:tab/>
        </w:r>
        <w:r w:rsidR="0035207D">
          <w:rPr>
            <w:noProof/>
            <w:webHidden/>
          </w:rPr>
          <w:fldChar w:fldCharType="begin"/>
        </w:r>
        <w:r w:rsidR="0035207D">
          <w:rPr>
            <w:noProof/>
            <w:webHidden/>
          </w:rPr>
          <w:instrText xml:space="preserve"> PAGEREF _Toc174284734 \h </w:instrText>
        </w:r>
        <w:r w:rsidR="0035207D">
          <w:rPr>
            <w:noProof/>
            <w:webHidden/>
          </w:rPr>
        </w:r>
        <w:r w:rsidR="0035207D">
          <w:rPr>
            <w:noProof/>
            <w:webHidden/>
          </w:rPr>
          <w:fldChar w:fldCharType="separate"/>
        </w:r>
        <w:r w:rsidR="00D0318D">
          <w:rPr>
            <w:noProof/>
            <w:webHidden/>
          </w:rPr>
          <w:t>29</w:t>
        </w:r>
        <w:r w:rsidR="0035207D">
          <w:rPr>
            <w:noProof/>
            <w:webHidden/>
          </w:rPr>
          <w:fldChar w:fldCharType="end"/>
        </w:r>
      </w:hyperlink>
    </w:p>
    <w:p w14:paraId="562DD0AC" w14:textId="2BDC22E4"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35" w:history="1">
        <w:r w:rsidR="0035207D" w:rsidRPr="00133CB6">
          <w:rPr>
            <w:rStyle w:val="afe"/>
            <w:rFonts w:cs="Times New Roman"/>
            <w:i/>
            <w:iCs/>
            <w:noProof/>
            <w:lang w:val="en-US"/>
          </w:rPr>
          <w:t>c.</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 shall not invoke UNESCO Convention Article 10(6).</w:t>
        </w:r>
        <w:r w:rsidR="0035207D">
          <w:rPr>
            <w:noProof/>
            <w:webHidden/>
          </w:rPr>
          <w:tab/>
        </w:r>
        <w:r w:rsidR="0035207D">
          <w:rPr>
            <w:noProof/>
            <w:webHidden/>
          </w:rPr>
          <w:fldChar w:fldCharType="begin"/>
        </w:r>
        <w:r w:rsidR="0035207D">
          <w:rPr>
            <w:noProof/>
            <w:webHidden/>
          </w:rPr>
          <w:instrText xml:space="preserve"> PAGEREF _Toc174284735 \h </w:instrText>
        </w:r>
        <w:r w:rsidR="0035207D">
          <w:rPr>
            <w:noProof/>
            <w:webHidden/>
          </w:rPr>
        </w:r>
        <w:r w:rsidR="0035207D">
          <w:rPr>
            <w:noProof/>
            <w:webHidden/>
          </w:rPr>
          <w:fldChar w:fldCharType="separate"/>
        </w:r>
        <w:r w:rsidR="00D0318D">
          <w:rPr>
            <w:noProof/>
            <w:webHidden/>
          </w:rPr>
          <w:t>30</w:t>
        </w:r>
        <w:r w:rsidR="0035207D">
          <w:rPr>
            <w:noProof/>
            <w:webHidden/>
          </w:rPr>
          <w:fldChar w:fldCharType="end"/>
        </w:r>
      </w:hyperlink>
    </w:p>
    <w:p w14:paraId="36AB3B1D" w14:textId="462B95AB" w:rsidR="0035207D" w:rsidRDefault="00000000" w:rsidP="0035207D">
      <w:pPr>
        <w:pStyle w:val="TOC1"/>
        <w:tabs>
          <w:tab w:val="left" w:pos="720"/>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736" w:history="1">
        <w:r w:rsidR="0035207D" w:rsidRPr="00133CB6">
          <w:rPr>
            <w:rStyle w:val="afe"/>
            <w:rFonts w:cs="Times New Roman"/>
            <w:noProof/>
            <w:lang w:val="en-US"/>
          </w:rPr>
          <w:t>IV.</w:t>
        </w:r>
        <w:r w:rsidR="0035207D">
          <w:rPr>
            <w:rFonts w:asciiTheme="minorHAnsi" w:eastAsiaTheme="minorEastAsia" w:hAnsiTheme="minorHAnsi"/>
            <w:b w:val="0"/>
            <w:bCs w:val="0"/>
            <w:caps w:val="0"/>
            <w:noProof/>
            <w:color w:val="auto"/>
            <w:sz w:val="22"/>
            <w:szCs w:val="24"/>
            <w:lang w:val="en-US"/>
            <w14:ligatures w14:val="standardContextual"/>
          </w:rPr>
          <w:tab/>
        </w:r>
        <w:r w:rsidR="0035207D" w:rsidRPr="00133CB6">
          <w:rPr>
            <w:rStyle w:val="afe"/>
            <w:rFonts w:cs="Times New Roman"/>
            <w:noProof/>
            <w:lang w:val="en-US"/>
          </w:rPr>
          <w:t xml:space="preserve">VESPUCIA’S MEASURES TO BLOCK THE ARTIFICIAL STRUCTURE AND </w:t>
        </w:r>
        <w:r w:rsidR="0035207D" w:rsidRPr="00133CB6">
          <w:rPr>
            <w:rStyle w:val="afe"/>
            <w:rFonts w:cs="Times New Roman"/>
            <w:noProof/>
            <w:lang w:val="en-US"/>
          </w:rPr>
          <w:lastRenderedPageBreak/>
          <w:t>PREVENT IDRISIAN VESSELS FROM SUPPLYING VIOLATED THE UNCLOS.</w:t>
        </w:r>
        <w:r w:rsidR="0035207D">
          <w:rPr>
            <w:noProof/>
            <w:webHidden/>
          </w:rPr>
          <w:tab/>
        </w:r>
        <w:r w:rsidR="0035207D">
          <w:rPr>
            <w:noProof/>
            <w:webHidden/>
          </w:rPr>
          <w:fldChar w:fldCharType="begin"/>
        </w:r>
        <w:r w:rsidR="0035207D">
          <w:rPr>
            <w:noProof/>
            <w:webHidden/>
          </w:rPr>
          <w:instrText xml:space="preserve"> PAGEREF _Toc174284736 \h </w:instrText>
        </w:r>
        <w:r w:rsidR="0035207D">
          <w:rPr>
            <w:noProof/>
            <w:webHidden/>
          </w:rPr>
        </w:r>
        <w:r w:rsidR="0035207D">
          <w:rPr>
            <w:noProof/>
            <w:webHidden/>
          </w:rPr>
          <w:fldChar w:fldCharType="separate"/>
        </w:r>
        <w:r w:rsidR="00D0318D">
          <w:rPr>
            <w:noProof/>
            <w:webHidden/>
          </w:rPr>
          <w:t>32</w:t>
        </w:r>
        <w:r w:rsidR="0035207D">
          <w:rPr>
            <w:noProof/>
            <w:webHidden/>
          </w:rPr>
          <w:fldChar w:fldCharType="end"/>
        </w:r>
      </w:hyperlink>
    </w:p>
    <w:p w14:paraId="62079F33" w14:textId="1D384E1A"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37" w:history="1">
        <w:r w:rsidR="0035207D" w:rsidRPr="00133CB6">
          <w:rPr>
            <w:rStyle w:val="afe"/>
            <w:rFonts w:cs="Times New Roman"/>
            <w:b/>
            <w:noProof/>
            <w:lang w:val="en-US"/>
          </w:rPr>
          <w:t>A.</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 VIOLATED THE UNCLOS.</w:t>
        </w:r>
        <w:r w:rsidR="0035207D">
          <w:rPr>
            <w:noProof/>
            <w:webHidden/>
          </w:rPr>
          <w:tab/>
        </w:r>
        <w:r w:rsidR="0035207D">
          <w:rPr>
            <w:noProof/>
            <w:webHidden/>
          </w:rPr>
          <w:fldChar w:fldCharType="begin"/>
        </w:r>
        <w:r w:rsidR="0035207D">
          <w:rPr>
            <w:noProof/>
            <w:webHidden/>
          </w:rPr>
          <w:instrText xml:space="preserve"> PAGEREF _Toc174284737 \h </w:instrText>
        </w:r>
        <w:r w:rsidR="0035207D">
          <w:rPr>
            <w:noProof/>
            <w:webHidden/>
          </w:rPr>
        </w:r>
        <w:r w:rsidR="0035207D">
          <w:rPr>
            <w:noProof/>
            <w:webHidden/>
          </w:rPr>
          <w:fldChar w:fldCharType="separate"/>
        </w:r>
        <w:r w:rsidR="00D0318D">
          <w:rPr>
            <w:noProof/>
            <w:webHidden/>
          </w:rPr>
          <w:t>32</w:t>
        </w:r>
        <w:r w:rsidR="0035207D">
          <w:rPr>
            <w:noProof/>
            <w:webHidden/>
          </w:rPr>
          <w:fldChar w:fldCharType="end"/>
        </w:r>
      </w:hyperlink>
    </w:p>
    <w:p w14:paraId="5973554C" w14:textId="2063CDED"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38"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has no right to take enforcement measures under UNCLOS Article 73.</w:t>
        </w:r>
        <w:r w:rsidR="0035207D">
          <w:rPr>
            <w:noProof/>
            <w:webHidden/>
          </w:rPr>
          <w:tab/>
        </w:r>
        <w:r w:rsidR="0035207D">
          <w:rPr>
            <w:noProof/>
            <w:webHidden/>
          </w:rPr>
          <w:fldChar w:fldCharType="begin"/>
        </w:r>
        <w:r w:rsidR="0035207D">
          <w:rPr>
            <w:noProof/>
            <w:webHidden/>
          </w:rPr>
          <w:instrText xml:space="preserve"> PAGEREF _Toc174284738 \h </w:instrText>
        </w:r>
        <w:r w:rsidR="0035207D">
          <w:rPr>
            <w:noProof/>
            <w:webHidden/>
          </w:rPr>
        </w:r>
        <w:r w:rsidR="0035207D">
          <w:rPr>
            <w:noProof/>
            <w:webHidden/>
          </w:rPr>
          <w:fldChar w:fldCharType="separate"/>
        </w:r>
        <w:r w:rsidR="00D0318D">
          <w:rPr>
            <w:noProof/>
            <w:webHidden/>
          </w:rPr>
          <w:t>32</w:t>
        </w:r>
        <w:r w:rsidR="0035207D">
          <w:rPr>
            <w:noProof/>
            <w:webHidden/>
          </w:rPr>
          <w:fldChar w:fldCharType="end"/>
        </w:r>
      </w:hyperlink>
    </w:p>
    <w:p w14:paraId="389C226C" w14:textId="38B8AD32"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39"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In any regard, Vespucia’s measures violated UNCLOS Article 73.</w:t>
        </w:r>
        <w:r w:rsidR="0035207D">
          <w:rPr>
            <w:noProof/>
            <w:webHidden/>
          </w:rPr>
          <w:tab/>
        </w:r>
        <w:r w:rsidR="0035207D">
          <w:rPr>
            <w:noProof/>
            <w:webHidden/>
          </w:rPr>
          <w:fldChar w:fldCharType="begin"/>
        </w:r>
        <w:r w:rsidR="0035207D">
          <w:rPr>
            <w:noProof/>
            <w:webHidden/>
          </w:rPr>
          <w:instrText xml:space="preserve"> PAGEREF _Toc174284739 \h </w:instrText>
        </w:r>
        <w:r w:rsidR="0035207D">
          <w:rPr>
            <w:noProof/>
            <w:webHidden/>
          </w:rPr>
        </w:r>
        <w:r w:rsidR="0035207D">
          <w:rPr>
            <w:noProof/>
            <w:webHidden/>
          </w:rPr>
          <w:fldChar w:fldCharType="separate"/>
        </w:r>
        <w:r w:rsidR="00D0318D">
          <w:rPr>
            <w:noProof/>
            <w:webHidden/>
          </w:rPr>
          <w:t>33</w:t>
        </w:r>
        <w:r w:rsidR="0035207D">
          <w:rPr>
            <w:noProof/>
            <w:webHidden/>
          </w:rPr>
          <w:fldChar w:fldCharType="end"/>
        </w:r>
      </w:hyperlink>
    </w:p>
    <w:p w14:paraId="58E14C98" w14:textId="6BAC945A"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40" w:history="1">
        <w:r w:rsidR="0035207D" w:rsidRPr="00133CB6">
          <w:rPr>
            <w:rStyle w:val="afe"/>
            <w:rFonts w:cs="Times New Roman"/>
            <w:i/>
            <w:iCs/>
            <w:noProof/>
            <w:lang w:val="en-US"/>
          </w:rPr>
          <w:t>a.</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Vespucia’s measures violated the criteria of necessity.</w:t>
        </w:r>
        <w:r w:rsidR="0035207D">
          <w:rPr>
            <w:noProof/>
            <w:webHidden/>
          </w:rPr>
          <w:tab/>
        </w:r>
        <w:r w:rsidR="0035207D">
          <w:rPr>
            <w:noProof/>
            <w:webHidden/>
          </w:rPr>
          <w:fldChar w:fldCharType="begin"/>
        </w:r>
        <w:r w:rsidR="0035207D">
          <w:rPr>
            <w:noProof/>
            <w:webHidden/>
          </w:rPr>
          <w:instrText xml:space="preserve"> PAGEREF _Toc174284740 \h </w:instrText>
        </w:r>
        <w:r w:rsidR="0035207D">
          <w:rPr>
            <w:noProof/>
            <w:webHidden/>
          </w:rPr>
        </w:r>
        <w:r w:rsidR="0035207D">
          <w:rPr>
            <w:noProof/>
            <w:webHidden/>
          </w:rPr>
          <w:fldChar w:fldCharType="separate"/>
        </w:r>
        <w:r w:rsidR="00D0318D">
          <w:rPr>
            <w:noProof/>
            <w:webHidden/>
          </w:rPr>
          <w:t>33</w:t>
        </w:r>
        <w:r w:rsidR="0035207D">
          <w:rPr>
            <w:noProof/>
            <w:webHidden/>
          </w:rPr>
          <w:fldChar w:fldCharType="end"/>
        </w:r>
      </w:hyperlink>
    </w:p>
    <w:p w14:paraId="5644485F" w14:textId="3CFB62C7"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41" w:history="1">
        <w:r w:rsidR="0035207D" w:rsidRPr="00133CB6">
          <w:rPr>
            <w:rStyle w:val="afe"/>
            <w:rFonts w:cs="Times New Roman"/>
            <w:i/>
            <w:iCs/>
            <w:noProof/>
            <w:lang w:val="en-US"/>
          </w:rPr>
          <w:t>b.</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Vespucia’s measures violated the criteria of reasonableness.</w:t>
        </w:r>
        <w:r w:rsidR="0035207D">
          <w:rPr>
            <w:noProof/>
            <w:webHidden/>
          </w:rPr>
          <w:tab/>
        </w:r>
        <w:r w:rsidR="0035207D">
          <w:rPr>
            <w:noProof/>
            <w:webHidden/>
          </w:rPr>
          <w:fldChar w:fldCharType="begin"/>
        </w:r>
        <w:r w:rsidR="0035207D">
          <w:rPr>
            <w:noProof/>
            <w:webHidden/>
          </w:rPr>
          <w:instrText xml:space="preserve"> PAGEREF _Toc174284741 \h </w:instrText>
        </w:r>
        <w:r w:rsidR="0035207D">
          <w:rPr>
            <w:noProof/>
            <w:webHidden/>
          </w:rPr>
        </w:r>
        <w:r w:rsidR="0035207D">
          <w:rPr>
            <w:noProof/>
            <w:webHidden/>
          </w:rPr>
          <w:fldChar w:fldCharType="separate"/>
        </w:r>
        <w:r w:rsidR="00D0318D">
          <w:rPr>
            <w:noProof/>
            <w:webHidden/>
          </w:rPr>
          <w:t>33</w:t>
        </w:r>
        <w:r w:rsidR="0035207D">
          <w:rPr>
            <w:noProof/>
            <w:webHidden/>
          </w:rPr>
          <w:fldChar w:fldCharType="end"/>
        </w:r>
      </w:hyperlink>
    </w:p>
    <w:p w14:paraId="14994699" w14:textId="64A0C5DC" w:rsidR="0035207D" w:rsidRDefault="00000000" w:rsidP="0035207D">
      <w:pPr>
        <w:pStyle w:val="TOC4"/>
        <w:tabs>
          <w:tab w:val="left" w:pos="1200"/>
          <w:tab w:val="right" w:leader="dot" w:pos="9010"/>
        </w:tabs>
        <w:spacing w:beforeLines="50" w:before="163" w:afterLines="50" w:after="163" w:line="276" w:lineRule="auto"/>
        <w:rPr>
          <w:rFonts w:asciiTheme="minorHAnsi" w:eastAsiaTheme="minorEastAsia" w:hAnsiTheme="minorHAnsi"/>
          <w:noProof/>
          <w:color w:val="auto"/>
          <w:sz w:val="22"/>
          <w:szCs w:val="24"/>
          <w:lang w:val="en-US"/>
          <w14:ligatures w14:val="standardContextual"/>
        </w:rPr>
      </w:pPr>
      <w:hyperlink w:anchor="_Toc174284742" w:history="1">
        <w:r w:rsidR="0035207D" w:rsidRPr="00133CB6">
          <w:rPr>
            <w:rStyle w:val="afe"/>
            <w:rFonts w:cs="Times New Roman"/>
            <w:i/>
            <w:iCs/>
            <w:noProof/>
            <w:lang w:val="en-US"/>
          </w:rPr>
          <w:t>c.</w:t>
        </w:r>
        <w:r w:rsidR="0035207D">
          <w:rPr>
            <w:rFonts w:asciiTheme="minorHAnsi" w:eastAsiaTheme="minorEastAsia" w:hAnsiTheme="minorHAnsi"/>
            <w:noProof/>
            <w:color w:val="auto"/>
            <w:sz w:val="22"/>
            <w:szCs w:val="24"/>
            <w:lang w:val="en-US"/>
            <w14:ligatures w14:val="standardContextual"/>
          </w:rPr>
          <w:tab/>
        </w:r>
        <w:r w:rsidR="0035207D" w:rsidRPr="00133CB6">
          <w:rPr>
            <w:rStyle w:val="afe"/>
            <w:rFonts w:cs="Times New Roman"/>
            <w:i/>
            <w:iCs/>
            <w:noProof/>
            <w:lang w:val="en-US"/>
          </w:rPr>
          <w:t>Vespucia’s measures violated the criteria of unavoidability and proportionality.</w:t>
        </w:r>
        <w:r w:rsidR="0035207D">
          <w:rPr>
            <w:noProof/>
            <w:webHidden/>
          </w:rPr>
          <w:tab/>
        </w:r>
        <w:r w:rsidR="0035207D">
          <w:rPr>
            <w:noProof/>
            <w:webHidden/>
          </w:rPr>
          <w:fldChar w:fldCharType="begin"/>
        </w:r>
        <w:r w:rsidR="0035207D">
          <w:rPr>
            <w:noProof/>
            <w:webHidden/>
          </w:rPr>
          <w:instrText xml:space="preserve"> PAGEREF _Toc174284742 \h </w:instrText>
        </w:r>
        <w:r w:rsidR="0035207D">
          <w:rPr>
            <w:noProof/>
            <w:webHidden/>
          </w:rPr>
        </w:r>
        <w:r w:rsidR="0035207D">
          <w:rPr>
            <w:noProof/>
            <w:webHidden/>
          </w:rPr>
          <w:fldChar w:fldCharType="separate"/>
        </w:r>
        <w:r w:rsidR="00D0318D">
          <w:rPr>
            <w:noProof/>
            <w:webHidden/>
          </w:rPr>
          <w:t>34</w:t>
        </w:r>
        <w:r w:rsidR="0035207D">
          <w:rPr>
            <w:noProof/>
            <w:webHidden/>
          </w:rPr>
          <w:fldChar w:fldCharType="end"/>
        </w:r>
      </w:hyperlink>
    </w:p>
    <w:p w14:paraId="57360624" w14:textId="7946A491"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43"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impaired the freedom of navigation of Idrisian vessels.</w:t>
        </w:r>
        <w:r w:rsidR="0035207D">
          <w:rPr>
            <w:noProof/>
            <w:webHidden/>
          </w:rPr>
          <w:tab/>
        </w:r>
        <w:r w:rsidR="0035207D">
          <w:rPr>
            <w:noProof/>
            <w:webHidden/>
          </w:rPr>
          <w:fldChar w:fldCharType="begin"/>
        </w:r>
        <w:r w:rsidR="0035207D">
          <w:rPr>
            <w:noProof/>
            <w:webHidden/>
          </w:rPr>
          <w:instrText xml:space="preserve"> PAGEREF _Toc174284743 \h </w:instrText>
        </w:r>
        <w:r w:rsidR="0035207D">
          <w:rPr>
            <w:noProof/>
            <w:webHidden/>
          </w:rPr>
        </w:r>
        <w:r w:rsidR="0035207D">
          <w:rPr>
            <w:noProof/>
            <w:webHidden/>
          </w:rPr>
          <w:fldChar w:fldCharType="separate"/>
        </w:r>
        <w:r w:rsidR="00D0318D">
          <w:rPr>
            <w:noProof/>
            <w:webHidden/>
          </w:rPr>
          <w:t>35</w:t>
        </w:r>
        <w:r w:rsidR="0035207D">
          <w:rPr>
            <w:noProof/>
            <w:webHidden/>
          </w:rPr>
          <w:fldChar w:fldCharType="end"/>
        </w:r>
      </w:hyperlink>
    </w:p>
    <w:p w14:paraId="4E967383" w14:textId="56D0E37E"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44" w:history="1">
        <w:r w:rsidR="0035207D" w:rsidRPr="00133CB6">
          <w:rPr>
            <w:rStyle w:val="afe"/>
            <w:rFonts w:cs="Times New Roman"/>
            <w:b/>
            <w:i/>
            <w:noProof/>
            <w:lang w:val="en-US"/>
          </w:rPr>
          <w:t>4.</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was in breach of the obligation of due regard under UNCLOS Article 56.</w:t>
        </w:r>
        <w:r w:rsidR="0035207D">
          <w:rPr>
            <w:noProof/>
            <w:webHidden/>
          </w:rPr>
          <w:tab/>
        </w:r>
        <w:r w:rsidR="0035207D">
          <w:rPr>
            <w:noProof/>
            <w:webHidden/>
          </w:rPr>
          <w:fldChar w:fldCharType="begin"/>
        </w:r>
        <w:r w:rsidR="0035207D">
          <w:rPr>
            <w:noProof/>
            <w:webHidden/>
          </w:rPr>
          <w:instrText xml:space="preserve"> PAGEREF _Toc174284744 \h </w:instrText>
        </w:r>
        <w:r w:rsidR="0035207D">
          <w:rPr>
            <w:noProof/>
            <w:webHidden/>
          </w:rPr>
        </w:r>
        <w:r w:rsidR="0035207D">
          <w:rPr>
            <w:noProof/>
            <w:webHidden/>
          </w:rPr>
          <w:fldChar w:fldCharType="separate"/>
        </w:r>
        <w:r w:rsidR="00D0318D">
          <w:rPr>
            <w:noProof/>
            <w:webHidden/>
          </w:rPr>
          <w:t>36</w:t>
        </w:r>
        <w:r w:rsidR="0035207D">
          <w:rPr>
            <w:noProof/>
            <w:webHidden/>
          </w:rPr>
          <w:fldChar w:fldCharType="end"/>
        </w:r>
      </w:hyperlink>
    </w:p>
    <w:p w14:paraId="7CDA39A9" w14:textId="69CA256C"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45" w:history="1">
        <w:r w:rsidR="0035207D" w:rsidRPr="00133CB6">
          <w:rPr>
            <w:rStyle w:val="afe"/>
            <w:rFonts w:cs="Times New Roman"/>
            <w:b/>
            <w:noProof/>
            <w:lang w:val="en-US"/>
          </w:rPr>
          <w:t>B.</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 violated the UNESCO by imposing the blockade and preventing Idrisian vessels’ supplies.</w:t>
        </w:r>
        <w:r w:rsidR="0035207D">
          <w:rPr>
            <w:noProof/>
            <w:webHidden/>
          </w:rPr>
          <w:tab/>
        </w:r>
        <w:r w:rsidR="0035207D">
          <w:rPr>
            <w:noProof/>
            <w:webHidden/>
          </w:rPr>
          <w:fldChar w:fldCharType="begin"/>
        </w:r>
        <w:r w:rsidR="0035207D">
          <w:rPr>
            <w:noProof/>
            <w:webHidden/>
          </w:rPr>
          <w:instrText xml:space="preserve"> PAGEREF _Toc174284745 \h </w:instrText>
        </w:r>
        <w:r w:rsidR="0035207D">
          <w:rPr>
            <w:noProof/>
            <w:webHidden/>
          </w:rPr>
        </w:r>
        <w:r w:rsidR="0035207D">
          <w:rPr>
            <w:noProof/>
            <w:webHidden/>
          </w:rPr>
          <w:fldChar w:fldCharType="separate"/>
        </w:r>
        <w:r w:rsidR="00D0318D">
          <w:rPr>
            <w:noProof/>
            <w:webHidden/>
          </w:rPr>
          <w:t>37</w:t>
        </w:r>
        <w:r w:rsidR="0035207D">
          <w:rPr>
            <w:noProof/>
            <w:webHidden/>
          </w:rPr>
          <w:fldChar w:fldCharType="end"/>
        </w:r>
      </w:hyperlink>
    </w:p>
    <w:p w14:paraId="5AE2F6C3" w14:textId="2D614C69"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46"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has no right to take enforcement measures under UNESCO Convention Article 10(2).</w:t>
        </w:r>
        <w:r w:rsidR="0035207D">
          <w:rPr>
            <w:noProof/>
            <w:webHidden/>
          </w:rPr>
          <w:tab/>
        </w:r>
        <w:r w:rsidR="0035207D">
          <w:rPr>
            <w:noProof/>
            <w:webHidden/>
          </w:rPr>
          <w:fldChar w:fldCharType="begin"/>
        </w:r>
        <w:r w:rsidR="0035207D">
          <w:rPr>
            <w:noProof/>
            <w:webHidden/>
          </w:rPr>
          <w:instrText xml:space="preserve"> PAGEREF _Toc174284746 \h </w:instrText>
        </w:r>
        <w:r w:rsidR="0035207D">
          <w:rPr>
            <w:noProof/>
            <w:webHidden/>
          </w:rPr>
        </w:r>
        <w:r w:rsidR="0035207D">
          <w:rPr>
            <w:noProof/>
            <w:webHidden/>
          </w:rPr>
          <w:fldChar w:fldCharType="separate"/>
        </w:r>
        <w:r w:rsidR="00D0318D">
          <w:rPr>
            <w:noProof/>
            <w:webHidden/>
          </w:rPr>
          <w:t>37</w:t>
        </w:r>
        <w:r w:rsidR="0035207D">
          <w:rPr>
            <w:noProof/>
            <w:webHidden/>
          </w:rPr>
          <w:fldChar w:fldCharType="end"/>
        </w:r>
      </w:hyperlink>
    </w:p>
    <w:p w14:paraId="5021861C" w14:textId="5AAC9F51"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47"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 has no right to take enforcement measures under UNESCO Convention Article 10(6).</w:t>
        </w:r>
        <w:r w:rsidR="0035207D">
          <w:rPr>
            <w:noProof/>
            <w:webHidden/>
          </w:rPr>
          <w:tab/>
        </w:r>
        <w:r w:rsidR="0035207D">
          <w:rPr>
            <w:noProof/>
            <w:webHidden/>
          </w:rPr>
          <w:fldChar w:fldCharType="begin"/>
        </w:r>
        <w:r w:rsidR="0035207D">
          <w:rPr>
            <w:noProof/>
            <w:webHidden/>
          </w:rPr>
          <w:instrText xml:space="preserve"> PAGEREF _Toc174284747 \h </w:instrText>
        </w:r>
        <w:r w:rsidR="0035207D">
          <w:rPr>
            <w:noProof/>
            <w:webHidden/>
          </w:rPr>
        </w:r>
        <w:r w:rsidR="0035207D">
          <w:rPr>
            <w:noProof/>
            <w:webHidden/>
          </w:rPr>
          <w:fldChar w:fldCharType="separate"/>
        </w:r>
        <w:r w:rsidR="00D0318D">
          <w:rPr>
            <w:noProof/>
            <w:webHidden/>
          </w:rPr>
          <w:t>38</w:t>
        </w:r>
        <w:r w:rsidR="0035207D">
          <w:rPr>
            <w:noProof/>
            <w:webHidden/>
          </w:rPr>
          <w:fldChar w:fldCharType="end"/>
        </w:r>
      </w:hyperlink>
    </w:p>
    <w:p w14:paraId="3122AFE6" w14:textId="6D8D97E6" w:rsidR="0035207D" w:rsidRDefault="00000000" w:rsidP="0035207D">
      <w:pPr>
        <w:pStyle w:val="TOC2"/>
        <w:tabs>
          <w:tab w:val="left" w:pos="720"/>
          <w:tab w:val="right" w:leader="dot" w:pos="9010"/>
        </w:tabs>
        <w:spacing w:beforeLines="50" w:before="163" w:afterLines="50" w:after="163" w:line="276" w:lineRule="auto"/>
        <w:rPr>
          <w:rFonts w:asciiTheme="minorHAnsi" w:eastAsiaTheme="minorEastAsia" w:hAnsiTheme="minorHAnsi"/>
          <w:caps w:val="0"/>
          <w:noProof/>
          <w:color w:val="auto"/>
          <w:sz w:val="22"/>
          <w:szCs w:val="24"/>
          <w:lang w:val="en-US"/>
          <w14:ligatures w14:val="standardContextual"/>
        </w:rPr>
      </w:pPr>
      <w:hyperlink w:anchor="_Toc174284748" w:history="1">
        <w:r w:rsidR="0035207D" w:rsidRPr="00133CB6">
          <w:rPr>
            <w:rStyle w:val="afe"/>
            <w:rFonts w:cs="Times New Roman"/>
            <w:b/>
            <w:noProof/>
            <w:lang w:val="en-US"/>
          </w:rPr>
          <w:t>C.</w:t>
        </w:r>
        <w:r w:rsidR="0035207D">
          <w:rPr>
            <w:rFonts w:asciiTheme="minorHAnsi" w:eastAsiaTheme="minorEastAsia" w:hAnsiTheme="minorHAnsi"/>
            <w:caps w:val="0"/>
            <w:noProof/>
            <w:color w:val="auto"/>
            <w:sz w:val="22"/>
            <w:szCs w:val="24"/>
            <w:lang w:val="en-US"/>
            <w14:ligatures w14:val="standardContextual"/>
          </w:rPr>
          <w:tab/>
        </w:r>
        <w:r w:rsidR="0035207D" w:rsidRPr="00133CB6">
          <w:rPr>
            <w:rStyle w:val="afe"/>
            <w:rFonts w:cs="Times New Roman"/>
            <w:b/>
            <w:noProof/>
            <w:lang w:val="en-US"/>
          </w:rPr>
          <w:t>Vespucia violated human rights of Idrisian sailors.</w:t>
        </w:r>
        <w:r w:rsidR="0035207D">
          <w:rPr>
            <w:noProof/>
            <w:webHidden/>
          </w:rPr>
          <w:tab/>
        </w:r>
        <w:r w:rsidR="0035207D">
          <w:rPr>
            <w:noProof/>
            <w:webHidden/>
          </w:rPr>
          <w:fldChar w:fldCharType="begin"/>
        </w:r>
        <w:r w:rsidR="0035207D">
          <w:rPr>
            <w:noProof/>
            <w:webHidden/>
          </w:rPr>
          <w:instrText xml:space="preserve"> PAGEREF _Toc174284748 \h </w:instrText>
        </w:r>
        <w:r w:rsidR="0035207D">
          <w:rPr>
            <w:noProof/>
            <w:webHidden/>
          </w:rPr>
        </w:r>
        <w:r w:rsidR="0035207D">
          <w:rPr>
            <w:noProof/>
            <w:webHidden/>
          </w:rPr>
          <w:fldChar w:fldCharType="separate"/>
        </w:r>
        <w:r w:rsidR="00D0318D">
          <w:rPr>
            <w:noProof/>
            <w:webHidden/>
          </w:rPr>
          <w:t>38</w:t>
        </w:r>
        <w:r w:rsidR="0035207D">
          <w:rPr>
            <w:noProof/>
            <w:webHidden/>
          </w:rPr>
          <w:fldChar w:fldCharType="end"/>
        </w:r>
      </w:hyperlink>
    </w:p>
    <w:p w14:paraId="1AC2C839" w14:textId="389F7D5A"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49" w:history="1">
        <w:r w:rsidR="0035207D" w:rsidRPr="00133CB6">
          <w:rPr>
            <w:rStyle w:val="afe"/>
            <w:rFonts w:cs="Times New Roman"/>
            <w:b/>
            <w:i/>
            <w:noProof/>
            <w:lang w:val="en-US"/>
          </w:rPr>
          <w:t>1.</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The blockade and preventing supplies resulted in inhuman treatment.</w:t>
        </w:r>
        <w:r w:rsidR="0035207D">
          <w:rPr>
            <w:noProof/>
            <w:webHidden/>
          </w:rPr>
          <w:tab/>
        </w:r>
        <w:r w:rsidR="0035207D">
          <w:rPr>
            <w:noProof/>
            <w:webHidden/>
          </w:rPr>
          <w:fldChar w:fldCharType="begin"/>
        </w:r>
        <w:r w:rsidR="0035207D">
          <w:rPr>
            <w:noProof/>
            <w:webHidden/>
          </w:rPr>
          <w:instrText xml:space="preserve"> PAGEREF _Toc174284749 \h </w:instrText>
        </w:r>
        <w:r w:rsidR="0035207D">
          <w:rPr>
            <w:noProof/>
            <w:webHidden/>
          </w:rPr>
        </w:r>
        <w:r w:rsidR="0035207D">
          <w:rPr>
            <w:noProof/>
            <w:webHidden/>
          </w:rPr>
          <w:fldChar w:fldCharType="separate"/>
        </w:r>
        <w:r w:rsidR="00D0318D">
          <w:rPr>
            <w:noProof/>
            <w:webHidden/>
          </w:rPr>
          <w:t>38</w:t>
        </w:r>
        <w:r w:rsidR="0035207D">
          <w:rPr>
            <w:noProof/>
            <w:webHidden/>
          </w:rPr>
          <w:fldChar w:fldCharType="end"/>
        </w:r>
      </w:hyperlink>
    </w:p>
    <w:p w14:paraId="3D87F8FE" w14:textId="551DEF40"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50" w:history="1">
        <w:r w:rsidR="0035207D" w:rsidRPr="00133CB6">
          <w:rPr>
            <w:rStyle w:val="afe"/>
            <w:rFonts w:cs="Times New Roman"/>
            <w:b/>
            <w:i/>
            <w:noProof/>
            <w:lang w:val="en-US"/>
          </w:rPr>
          <w:t>2.</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Vespucia’s measures violated the right to life of Idrisian sailors.</w:t>
        </w:r>
        <w:r w:rsidR="0035207D">
          <w:rPr>
            <w:noProof/>
            <w:webHidden/>
          </w:rPr>
          <w:tab/>
        </w:r>
        <w:r w:rsidR="0035207D">
          <w:rPr>
            <w:noProof/>
            <w:webHidden/>
          </w:rPr>
          <w:fldChar w:fldCharType="begin"/>
        </w:r>
        <w:r w:rsidR="0035207D">
          <w:rPr>
            <w:noProof/>
            <w:webHidden/>
          </w:rPr>
          <w:instrText xml:space="preserve"> PAGEREF _Toc174284750 \h </w:instrText>
        </w:r>
        <w:r w:rsidR="0035207D">
          <w:rPr>
            <w:noProof/>
            <w:webHidden/>
          </w:rPr>
        </w:r>
        <w:r w:rsidR="0035207D">
          <w:rPr>
            <w:noProof/>
            <w:webHidden/>
          </w:rPr>
          <w:fldChar w:fldCharType="separate"/>
        </w:r>
        <w:r w:rsidR="00D0318D">
          <w:rPr>
            <w:noProof/>
            <w:webHidden/>
          </w:rPr>
          <w:t>39</w:t>
        </w:r>
        <w:r w:rsidR="0035207D">
          <w:rPr>
            <w:noProof/>
            <w:webHidden/>
          </w:rPr>
          <w:fldChar w:fldCharType="end"/>
        </w:r>
      </w:hyperlink>
    </w:p>
    <w:p w14:paraId="2467EA4A" w14:textId="061EF5F6" w:rsidR="0035207D" w:rsidRDefault="00000000" w:rsidP="0035207D">
      <w:pPr>
        <w:pStyle w:val="TOC3"/>
        <w:tabs>
          <w:tab w:val="left" w:pos="960"/>
          <w:tab w:val="right" w:leader="dot" w:pos="9010"/>
        </w:tabs>
        <w:spacing w:beforeLines="50" w:before="163" w:afterLines="50" w:after="163" w:line="276" w:lineRule="auto"/>
        <w:rPr>
          <w:rFonts w:asciiTheme="minorHAnsi" w:eastAsiaTheme="minorEastAsia" w:hAnsiTheme="minorHAnsi"/>
          <w:iCs w:val="0"/>
          <w:noProof/>
          <w:color w:val="auto"/>
          <w:sz w:val="22"/>
          <w:szCs w:val="24"/>
          <w:lang w:val="en-US"/>
          <w14:ligatures w14:val="standardContextual"/>
        </w:rPr>
      </w:pPr>
      <w:hyperlink w:anchor="_Toc174284751" w:history="1">
        <w:r w:rsidR="0035207D" w:rsidRPr="00133CB6">
          <w:rPr>
            <w:rStyle w:val="afe"/>
            <w:rFonts w:cs="Times New Roman"/>
            <w:b/>
            <w:i/>
            <w:noProof/>
            <w:lang w:val="en-US"/>
          </w:rPr>
          <w:t>3.</w:t>
        </w:r>
        <w:r w:rsidR="0035207D">
          <w:rPr>
            <w:rFonts w:asciiTheme="minorHAnsi" w:eastAsiaTheme="minorEastAsia" w:hAnsiTheme="minorHAnsi"/>
            <w:iCs w:val="0"/>
            <w:noProof/>
            <w:color w:val="auto"/>
            <w:sz w:val="22"/>
            <w:szCs w:val="24"/>
            <w:lang w:val="en-US"/>
            <w14:ligatures w14:val="standardContextual"/>
          </w:rPr>
          <w:tab/>
        </w:r>
        <w:r w:rsidR="0035207D" w:rsidRPr="00133CB6">
          <w:rPr>
            <w:rStyle w:val="afe"/>
            <w:rFonts w:cs="Times New Roman"/>
            <w:b/>
            <w:i/>
            <w:noProof/>
            <w:lang w:val="en-US"/>
          </w:rPr>
          <w:t>Vespucia’s measures violated the right of liberty and security of person of Idrisian sailors.</w:t>
        </w:r>
        <w:r w:rsidR="0035207D">
          <w:rPr>
            <w:noProof/>
            <w:webHidden/>
          </w:rPr>
          <w:tab/>
        </w:r>
        <w:r w:rsidR="0035207D">
          <w:rPr>
            <w:noProof/>
            <w:webHidden/>
          </w:rPr>
          <w:fldChar w:fldCharType="begin"/>
        </w:r>
        <w:r w:rsidR="0035207D">
          <w:rPr>
            <w:noProof/>
            <w:webHidden/>
          </w:rPr>
          <w:instrText xml:space="preserve"> PAGEREF _Toc174284751 \h </w:instrText>
        </w:r>
        <w:r w:rsidR="0035207D">
          <w:rPr>
            <w:noProof/>
            <w:webHidden/>
          </w:rPr>
        </w:r>
        <w:r w:rsidR="0035207D">
          <w:rPr>
            <w:noProof/>
            <w:webHidden/>
          </w:rPr>
          <w:fldChar w:fldCharType="separate"/>
        </w:r>
        <w:r w:rsidR="00D0318D">
          <w:rPr>
            <w:noProof/>
            <w:webHidden/>
          </w:rPr>
          <w:t>40</w:t>
        </w:r>
        <w:r w:rsidR="0035207D">
          <w:rPr>
            <w:noProof/>
            <w:webHidden/>
          </w:rPr>
          <w:fldChar w:fldCharType="end"/>
        </w:r>
      </w:hyperlink>
    </w:p>
    <w:p w14:paraId="4193CD55" w14:textId="4D4A8B4B" w:rsidR="0035207D" w:rsidRDefault="00000000" w:rsidP="0035207D">
      <w:pPr>
        <w:pStyle w:val="TOC1"/>
        <w:tabs>
          <w:tab w:val="right" w:leader="dot" w:pos="9010"/>
        </w:tabs>
        <w:spacing w:beforeLines="50" w:before="163" w:afterLines="50" w:after="163" w:line="276" w:lineRule="auto"/>
        <w:rPr>
          <w:rFonts w:asciiTheme="minorHAnsi" w:eastAsiaTheme="minorEastAsia" w:hAnsiTheme="minorHAnsi"/>
          <w:b w:val="0"/>
          <w:bCs w:val="0"/>
          <w:caps w:val="0"/>
          <w:noProof/>
          <w:color w:val="auto"/>
          <w:sz w:val="22"/>
          <w:szCs w:val="24"/>
          <w:lang w:val="en-US"/>
          <w14:ligatures w14:val="standardContextual"/>
        </w:rPr>
      </w:pPr>
      <w:hyperlink w:anchor="_Toc174284752" w:history="1">
        <w:r w:rsidR="0035207D" w:rsidRPr="00133CB6">
          <w:rPr>
            <w:rStyle w:val="afe"/>
            <w:rFonts w:cs="Times New Roman"/>
            <w:noProof/>
          </w:rPr>
          <w:t>PRAYER FOR RELIEF</w:t>
        </w:r>
        <w:r w:rsidR="0035207D">
          <w:rPr>
            <w:noProof/>
            <w:webHidden/>
          </w:rPr>
          <w:tab/>
        </w:r>
        <w:r w:rsidR="0035207D">
          <w:rPr>
            <w:noProof/>
            <w:webHidden/>
          </w:rPr>
          <w:fldChar w:fldCharType="begin"/>
        </w:r>
        <w:r w:rsidR="0035207D">
          <w:rPr>
            <w:noProof/>
            <w:webHidden/>
          </w:rPr>
          <w:instrText xml:space="preserve"> PAGEREF _Toc174284752 \h </w:instrText>
        </w:r>
        <w:r w:rsidR="0035207D">
          <w:rPr>
            <w:noProof/>
            <w:webHidden/>
          </w:rPr>
        </w:r>
        <w:r w:rsidR="0035207D">
          <w:rPr>
            <w:noProof/>
            <w:webHidden/>
          </w:rPr>
          <w:fldChar w:fldCharType="separate"/>
        </w:r>
        <w:r w:rsidR="00D0318D">
          <w:rPr>
            <w:noProof/>
            <w:webHidden/>
          </w:rPr>
          <w:t>42</w:t>
        </w:r>
        <w:r w:rsidR="0035207D">
          <w:rPr>
            <w:noProof/>
            <w:webHidden/>
          </w:rPr>
          <w:fldChar w:fldCharType="end"/>
        </w:r>
      </w:hyperlink>
    </w:p>
    <w:p w14:paraId="31CD4B91" w14:textId="5E391569" w:rsidR="00920100" w:rsidRPr="0084183C" w:rsidRDefault="004C2F5E" w:rsidP="0035207D">
      <w:pPr>
        <w:adjustRightInd w:val="0"/>
        <w:snapToGrid w:val="0"/>
        <w:spacing w:beforeLines="50" w:before="163" w:afterLines="50" w:after="163" w:line="276" w:lineRule="auto"/>
        <w:ind w:firstLine="907"/>
        <w:rPr>
          <w:rFonts w:cs="Times New Roman"/>
          <w:szCs w:val="24"/>
        </w:rPr>
      </w:pPr>
      <w:r w:rsidRPr="0084183C">
        <w:rPr>
          <w:rFonts w:cs="Times New Roman"/>
          <w:szCs w:val="24"/>
        </w:rPr>
        <w:fldChar w:fldCharType="end"/>
      </w:r>
    </w:p>
    <w:p w14:paraId="2BD8C26F" w14:textId="77777777" w:rsidR="00920100" w:rsidRPr="0084183C" w:rsidRDefault="00920100" w:rsidP="00AC6947">
      <w:pPr>
        <w:adjustRightInd w:val="0"/>
        <w:snapToGrid w:val="0"/>
        <w:spacing w:beforeLines="50" w:before="163" w:afterLines="50" w:after="163"/>
        <w:ind w:firstLine="907"/>
        <w:rPr>
          <w:rFonts w:cs="Times New Roman"/>
          <w:b/>
          <w:bCs/>
          <w:kern w:val="44"/>
          <w:szCs w:val="24"/>
        </w:rPr>
      </w:pPr>
      <w:r w:rsidRPr="0084183C">
        <w:rPr>
          <w:rFonts w:cs="Times New Roman"/>
          <w:szCs w:val="24"/>
        </w:rPr>
        <w:br w:type="page"/>
      </w:r>
    </w:p>
    <w:p w14:paraId="35A7DE1D" w14:textId="77777777" w:rsidR="00920100" w:rsidRPr="0084183C" w:rsidRDefault="00920100" w:rsidP="00AD6F35">
      <w:pPr>
        <w:pStyle w:val="1"/>
        <w:spacing w:beforeLines="50" w:before="163" w:afterLines="50" w:after="163" w:line="480" w:lineRule="auto"/>
        <w:jc w:val="center"/>
        <w:rPr>
          <w:rFonts w:cs="Times New Roman"/>
          <w:b/>
          <w:bCs w:val="0"/>
          <w:color w:val="000000" w:themeColor="text1"/>
          <w:sz w:val="24"/>
          <w:szCs w:val="24"/>
        </w:rPr>
      </w:pPr>
      <w:bookmarkStart w:id="7" w:name="_Toc124793004"/>
      <w:bookmarkStart w:id="8" w:name="_Toc155982537"/>
      <w:bookmarkStart w:id="9" w:name="_Toc156017062"/>
      <w:bookmarkStart w:id="10" w:name="_Toc174284677"/>
      <w:r w:rsidRPr="0084183C">
        <w:rPr>
          <w:rFonts w:cs="Times New Roman"/>
          <w:b/>
          <w:bCs w:val="0"/>
          <w:color w:val="000000" w:themeColor="text1"/>
          <w:sz w:val="24"/>
          <w:szCs w:val="24"/>
        </w:rPr>
        <w:lastRenderedPageBreak/>
        <w:t>INDEX OF AUTHORITIES</w:t>
      </w:r>
      <w:bookmarkEnd w:id="6"/>
      <w:bookmarkEnd w:id="7"/>
      <w:bookmarkEnd w:id="8"/>
      <w:bookmarkEnd w:id="9"/>
      <w:bookmarkEnd w:id="10"/>
    </w:p>
    <w:p w14:paraId="437C7401" w14:textId="77777777" w:rsidR="00141482" w:rsidRPr="0084183C" w:rsidRDefault="00141482" w:rsidP="00F704B1">
      <w:pPr>
        <w:spacing w:beforeLines="50" w:before="163" w:afterLines="50" w:after="163"/>
        <w:jc w:val="center"/>
        <w:rPr>
          <w:b/>
          <w:bCs/>
        </w:rPr>
      </w:pPr>
      <w:bookmarkStart w:id="11" w:name="_Toc154585255"/>
      <w:bookmarkStart w:id="12" w:name="_Toc156017063"/>
      <w:r w:rsidRPr="0084183C">
        <w:rPr>
          <w:b/>
          <w:bCs/>
        </w:rPr>
        <w:t>Treaties and Other International Agreements</w:t>
      </w:r>
      <w:bookmarkEnd w:id="11"/>
      <w:bookmarkEnd w:id="12"/>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76C11F9B" w14:textId="77777777" w:rsidTr="00A33A3F">
        <w:tc>
          <w:tcPr>
            <w:tcW w:w="4355" w:type="pct"/>
            <w:vAlign w:val="center"/>
          </w:tcPr>
          <w:p w14:paraId="1B1FF2FE"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szCs w:val="24"/>
              </w:rPr>
              <w:t>Convention on the Continental Shelf (1958) 499 UNTS 311</w:t>
            </w:r>
          </w:p>
        </w:tc>
        <w:tc>
          <w:tcPr>
            <w:tcW w:w="645" w:type="pct"/>
            <w:vAlign w:val="center"/>
          </w:tcPr>
          <w:p w14:paraId="33B9B77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8</w:t>
            </w:r>
          </w:p>
        </w:tc>
      </w:tr>
      <w:tr w:rsidR="00D11FF0" w:rsidRPr="0084183C" w14:paraId="0583A64B" w14:textId="77777777" w:rsidTr="00A33A3F">
        <w:tc>
          <w:tcPr>
            <w:tcW w:w="4355" w:type="pct"/>
            <w:vAlign w:val="center"/>
          </w:tcPr>
          <w:p w14:paraId="69E67E68" w14:textId="77777777" w:rsidR="00D11FF0" w:rsidRPr="0084183C" w:rsidRDefault="00D11FF0" w:rsidP="00A36B97">
            <w:pPr>
              <w:spacing w:beforeLines="50" w:before="163" w:afterLines="50" w:after="163" w:line="276" w:lineRule="auto"/>
              <w:rPr>
                <w:rFonts w:eastAsia="Times New Roman" w:cs="Times New Roman"/>
                <w:b/>
                <w:bCs/>
                <w:szCs w:val="24"/>
              </w:rPr>
            </w:pPr>
            <w:r w:rsidRPr="0084183C">
              <w:rPr>
                <w:rFonts w:eastAsia="Times New Roman" w:cs="Times New Roman"/>
                <w:szCs w:val="24"/>
                <w:lang w:val="en-US"/>
              </w:rPr>
              <w:t xml:space="preserve">Convention on the Law of the Sea (1982) 1833 UNTS 397 </w:t>
            </w:r>
            <w:r w:rsidRPr="0084183C">
              <w:rPr>
                <w:rFonts w:eastAsia="Times New Roman" w:cs="Times New Roman"/>
                <w:b/>
                <w:bCs/>
                <w:szCs w:val="24"/>
                <w:lang w:val="en-US"/>
              </w:rPr>
              <w:t>[‘UNCLOS’]</w:t>
            </w:r>
          </w:p>
        </w:tc>
        <w:tc>
          <w:tcPr>
            <w:tcW w:w="645" w:type="pct"/>
            <w:vAlign w:val="center"/>
          </w:tcPr>
          <w:p w14:paraId="4A8C5AC9" w14:textId="77777777" w:rsidR="00D11FF0" w:rsidRPr="0084183C" w:rsidRDefault="00D11FF0" w:rsidP="00A36B97">
            <w:pPr>
              <w:spacing w:beforeLines="50" w:before="163" w:afterLines="50" w:after="163" w:line="276" w:lineRule="auto"/>
              <w:jc w:val="center"/>
              <w:rPr>
                <w:rFonts w:cs="Times New Roman"/>
                <w:i/>
                <w:iCs/>
                <w:szCs w:val="24"/>
              </w:rPr>
            </w:pPr>
            <w:r w:rsidRPr="006E71B9">
              <w:rPr>
                <w:rFonts w:cs="Times New Roman" w:hint="eastAsia"/>
                <w:i/>
                <w:iCs/>
                <w:szCs w:val="24"/>
              </w:rPr>
              <w:t xml:space="preserve"> passim</w:t>
            </w:r>
          </w:p>
        </w:tc>
      </w:tr>
      <w:tr w:rsidR="00D11FF0" w:rsidRPr="0084183C" w14:paraId="29605588" w14:textId="77777777" w:rsidTr="00A33A3F">
        <w:tc>
          <w:tcPr>
            <w:tcW w:w="4355" w:type="pct"/>
            <w:vAlign w:val="center"/>
          </w:tcPr>
          <w:p w14:paraId="268F337C" w14:textId="77777777" w:rsidR="00D11FF0" w:rsidRPr="0084183C" w:rsidRDefault="00D11FF0" w:rsidP="00A36B97">
            <w:pPr>
              <w:spacing w:beforeLines="50" w:before="163" w:afterLines="50" w:after="163" w:line="276" w:lineRule="auto"/>
              <w:rPr>
                <w:rFonts w:eastAsia="宋体" w:cs="Times New Roman"/>
                <w:szCs w:val="24"/>
              </w:rPr>
            </w:pPr>
            <w:r w:rsidRPr="0084183C">
              <w:rPr>
                <w:rFonts w:eastAsia="Times New Roman" w:cs="Times New Roman"/>
                <w:szCs w:val="24"/>
              </w:rPr>
              <w:t xml:space="preserve">Convention on the Protection of the Underwater Cultural Heritage (2001) 2562 UNTS 3 </w:t>
            </w:r>
            <w:r w:rsidRPr="0084183C">
              <w:rPr>
                <w:rFonts w:eastAsia="Times New Roman" w:cs="Times New Roman"/>
                <w:b/>
                <w:bCs/>
                <w:szCs w:val="24"/>
              </w:rPr>
              <w:t>[‘UNESCO Convention’]</w:t>
            </w:r>
          </w:p>
        </w:tc>
        <w:tc>
          <w:tcPr>
            <w:tcW w:w="645" w:type="pct"/>
            <w:vAlign w:val="center"/>
          </w:tcPr>
          <w:p w14:paraId="5EB6E447" w14:textId="77777777" w:rsidR="00D11FF0" w:rsidRPr="0084183C" w:rsidRDefault="00D11FF0" w:rsidP="00A36B97">
            <w:pPr>
              <w:spacing w:beforeLines="50" w:before="163" w:afterLines="50" w:after="163" w:line="276" w:lineRule="auto"/>
              <w:jc w:val="center"/>
              <w:rPr>
                <w:rFonts w:cs="Times New Roman"/>
                <w:szCs w:val="24"/>
              </w:rPr>
            </w:pPr>
            <w:r w:rsidRPr="006E71B9">
              <w:rPr>
                <w:rFonts w:cs="Times New Roman" w:hint="eastAsia"/>
                <w:i/>
                <w:iCs/>
                <w:szCs w:val="24"/>
              </w:rPr>
              <w:t xml:space="preserve"> passim</w:t>
            </w:r>
          </w:p>
        </w:tc>
      </w:tr>
      <w:tr w:rsidR="00D11FF0" w:rsidRPr="0084183C" w14:paraId="70DBAE61" w14:textId="77777777" w:rsidTr="00A33A3F">
        <w:tc>
          <w:tcPr>
            <w:tcW w:w="4355" w:type="pct"/>
            <w:vAlign w:val="center"/>
          </w:tcPr>
          <w:p w14:paraId="6FBDFECC"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International Convention on Salvage (1989) 1953 UNTS 165</w:t>
            </w:r>
          </w:p>
        </w:tc>
        <w:tc>
          <w:tcPr>
            <w:tcW w:w="645" w:type="pct"/>
            <w:vAlign w:val="center"/>
          </w:tcPr>
          <w:p w14:paraId="66E4C16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8</w:t>
            </w:r>
          </w:p>
        </w:tc>
      </w:tr>
      <w:tr w:rsidR="00D11FF0" w:rsidRPr="0084183C" w14:paraId="7D3BF94C" w14:textId="77777777" w:rsidTr="00A33A3F">
        <w:tc>
          <w:tcPr>
            <w:tcW w:w="4355" w:type="pct"/>
            <w:vAlign w:val="center"/>
          </w:tcPr>
          <w:p w14:paraId="36BDC104"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szCs w:val="24"/>
              </w:rPr>
              <w:t xml:space="preserve">Nairobi International Convention on the Removal of Wrecks (2007) 3283 UNTS 3 </w:t>
            </w:r>
          </w:p>
        </w:tc>
        <w:tc>
          <w:tcPr>
            <w:tcW w:w="645" w:type="pct"/>
            <w:vAlign w:val="center"/>
          </w:tcPr>
          <w:p w14:paraId="28A2810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p>
        </w:tc>
      </w:tr>
      <w:tr w:rsidR="00D11FF0" w:rsidRPr="0084183C" w14:paraId="23D18987" w14:textId="77777777" w:rsidTr="00A33A3F">
        <w:tc>
          <w:tcPr>
            <w:tcW w:w="4355" w:type="pct"/>
            <w:vAlign w:val="center"/>
          </w:tcPr>
          <w:p w14:paraId="00D7D512"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rPr>
              <w:t xml:space="preserve">Vienna Convention on the Law of Treaties (1969) 1155 UNTS 331 </w:t>
            </w:r>
            <w:r w:rsidRPr="0084183C">
              <w:rPr>
                <w:rFonts w:eastAsia="Times New Roman" w:cs="Times New Roman"/>
                <w:b/>
                <w:bCs/>
                <w:szCs w:val="24"/>
              </w:rPr>
              <w:t>[‘VCLT’]</w:t>
            </w:r>
          </w:p>
        </w:tc>
        <w:tc>
          <w:tcPr>
            <w:tcW w:w="645" w:type="pct"/>
            <w:vAlign w:val="center"/>
          </w:tcPr>
          <w:p w14:paraId="7315BBC6"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3, 29, 30</w:t>
            </w:r>
          </w:p>
        </w:tc>
      </w:tr>
    </w:tbl>
    <w:p w14:paraId="4668A274" w14:textId="77777777" w:rsidR="00141482" w:rsidRPr="0084183C" w:rsidRDefault="00141482" w:rsidP="008F7E90">
      <w:pPr>
        <w:spacing w:beforeLines="50" w:before="163" w:afterLines="50" w:after="163"/>
        <w:jc w:val="center"/>
        <w:rPr>
          <w:b/>
          <w:bCs/>
        </w:rPr>
      </w:pPr>
      <w:bookmarkStart w:id="13" w:name="_Toc154585256"/>
      <w:bookmarkStart w:id="14" w:name="_Toc156017064"/>
      <w:r w:rsidRPr="0084183C">
        <w:rPr>
          <w:b/>
          <w:bCs/>
        </w:rPr>
        <w:t>ICJ and PCIJ Cases</w:t>
      </w:r>
      <w:bookmarkEnd w:id="13"/>
      <w:bookmarkEnd w:id="14"/>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4790D5A6" w14:textId="77777777" w:rsidTr="009D19BA">
        <w:tc>
          <w:tcPr>
            <w:tcW w:w="4355" w:type="pct"/>
            <w:vAlign w:val="center"/>
          </w:tcPr>
          <w:p w14:paraId="05E95E54"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iCs/>
                <w:szCs w:val="24"/>
                <w:lang w:val="en-US"/>
              </w:rPr>
              <w:t>Certain Property (Liechtenstein v Germany)</w:t>
            </w:r>
            <w:r w:rsidRPr="0084183C">
              <w:rPr>
                <w:rFonts w:eastAsia="Times New Roman" w:cs="Times New Roman"/>
                <w:iCs/>
                <w:szCs w:val="24"/>
                <w:lang w:val="en-US"/>
              </w:rPr>
              <w:t xml:space="preserve"> </w:t>
            </w:r>
            <w:r w:rsidRPr="0084183C">
              <w:rPr>
                <w:rFonts w:eastAsia="Times New Roman" w:cs="Times New Roman"/>
                <w:szCs w:val="24"/>
                <w:lang w:val="en-US"/>
              </w:rPr>
              <w:t>(Judgment)</w:t>
            </w:r>
            <w:r w:rsidRPr="0084183C">
              <w:rPr>
                <w:rFonts w:eastAsia="Times New Roman" w:cs="Times New Roman"/>
                <w:iCs/>
                <w:szCs w:val="24"/>
                <w:lang w:val="en-US"/>
              </w:rPr>
              <w:t xml:space="preserve"> [2005] ICJ Rep 6</w:t>
            </w:r>
          </w:p>
        </w:tc>
        <w:tc>
          <w:tcPr>
            <w:tcW w:w="645" w:type="pct"/>
          </w:tcPr>
          <w:p w14:paraId="64D4821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w:t>
            </w:r>
          </w:p>
        </w:tc>
      </w:tr>
      <w:tr w:rsidR="00D11FF0" w:rsidRPr="0084183C" w14:paraId="7D9E865C" w14:textId="77777777" w:rsidTr="009D19BA">
        <w:tc>
          <w:tcPr>
            <w:tcW w:w="4355" w:type="pct"/>
            <w:vAlign w:val="center"/>
          </w:tcPr>
          <w:p w14:paraId="1A611AD9"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Corfu Channel Case (United Kingdom/Albania)</w:t>
            </w:r>
            <w:r w:rsidRPr="0084183C">
              <w:rPr>
                <w:rFonts w:eastAsia="Times New Roman" w:cs="Times New Roman"/>
                <w:szCs w:val="24"/>
                <w:lang w:val="en-US"/>
              </w:rPr>
              <w:t xml:space="preserve"> (Judgment) [1949] ICJ Rep 4</w:t>
            </w:r>
          </w:p>
        </w:tc>
        <w:tc>
          <w:tcPr>
            <w:tcW w:w="645" w:type="pct"/>
          </w:tcPr>
          <w:p w14:paraId="1A4FACA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0</w:t>
            </w:r>
          </w:p>
        </w:tc>
      </w:tr>
      <w:tr w:rsidR="00D11FF0" w:rsidRPr="0084183C" w14:paraId="4FBE36A2" w14:textId="77777777" w:rsidTr="009D19BA">
        <w:tc>
          <w:tcPr>
            <w:tcW w:w="4355" w:type="pct"/>
            <w:vAlign w:val="center"/>
          </w:tcPr>
          <w:p w14:paraId="45956A83"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Fisheries Jurisdiction Case (UK v Iceland)</w:t>
            </w:r>
            <w:r w:rsidRPr="0084183C">
              <w:rPr>
                <w:rFonts w:eastAsia="Times New Roman" w:cs="Times New Roman"/>
                <w:szCs w:val="24"/>
                <w:lang w:val="en-US"/>
              </w:rPr>
              <w:t xml:space="preserve"> (Judgment) [1974] ICJ Rep 3 </w:t>
            </w:r>
            <w:r w:rsidRPr="0084183C">
              <w:rPr>
                <w:rFonts w:eastAsia="Times New Roman" w:cs="Times New Roman"/>
                <w:b/>
                <w:bCs/>
                <w:szCs w:val="24"/>
              </w:rPr>
              <w:t>[‘</w:t>
            </w:r>
            <w:r w:rsidRPr="0084183C">
              <w:rPr>
                <w:rFonts w:eastAsia="Times New Roman" w:cs="Times New Roman"/>
                <w:b/>
                <w:bCs/>
                <w:i/>
                <w:szCs w:val="24"/>
              </w:rPr>
              <w:t xml:space="preserve">Fisheries </w:t>
            </w:r>
            <w:r w:rsidRPr="0084183C">
              <w:rPr>
                <w:rFonts w:eastAsia="Times New Roman" w:cs="Times New Roman"/>
                <w:b/>
                <w:bCs/>
                <w:iCs/>
                <w:szCs w:val="24"/>
              </w:rPr>
              <w:t>Case</w:t>
            </w:r>
            <w:r w:rsidRPr="0084183C">
              <w:rPr>
                <w:rFonts w:eastAsia="Times New Roman" w:cs="Times New Roman"/>
                <w:b/>
                <w:bCs/>
                <w:szCs w:val="24"/>
              </w:rPr>
              <w:t>’]</w:t>
            </w:r>
          </w:p>
        </w:tc>
        <w:tc>
          <w:tcPr>
            <w:tcW w:w="645" w:type="pct"/>
          </w:tcPr>
          <w:p w14:paraId="1023FD6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6</w:t>
            </w:r>
          </w:p>
        </w:tc>
      </w:tr>
      <w:tr w:rsidR="00D11FF0" w:rsidRPr="0084183C" w14:paraId="7D6D7780" w14:textId="77777777" w:rsidTr="009D19BA">
        <w:tc>
          <w:tcPr>
            <w:tcW w:w="4355" w:type="pct"/>
            <w:vAlign w:val="center"/>
          </w:tcPr>
          <w:p w14:paraId="4F42BE3E"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Frontier Dispute (Burkina Faso v Republic of Mali)</w:t>
            </w:r>
            <w:r w:rsidRPr="0084183C">
              <w:rPr>
                <w:rFonts w:eastAsia="Times New Roman" w:cs="Times New Roman"/>
                <w:iCs/>
                <w:szCs w:val="24"/>
                <w:lang w:val="en-US"/>
              </w:rPr>
              <w:t xml:space="preserve"> (Judgment) [1986] ICJ Rep 554</w:t>
            </w:r>
          </w:p>
        </w:tc>
        <w:tc>
          <w:tcPr>
            <w:tcW w:w="645" w:type="pct"/>
          </w:tcPr>
          <w:p w14:paraId="4E891EB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5</w:t>
            </w:r>
          </w:p>
        </w:tc>
      </w:tr>
      <w:tr w:rsidR="00D11FF0" w:rsidRPr="0084183C" w14:paraId="1D18E982" w14:textId="77777777" w:rsidTr="009D19BA">
        <w:tc>
          <w:tcPr>
            <w:tcW w:w="4355" w:type="pct"/>
            <w:vAlign w:val="center"/>
          </w:tcPr>
          <w:p w14:paraId="6B8E5BD7"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iCs/>
                <w:szCs w:val="24"/>
              </w:rPr>
              <w:t>Land and Maritime Boundary between Cameroon and Nigeria (Cameroon v Nigeria: Equatorial Guinea intervening)</w:t>
            </w:r>
            <w:r w:rsidRPr="0084183C">
              <w:rPr>
                <w:rFonts w:eastAsia="Times New Roman" w:cs="Times New Roman"/>
                <w:szCs w:val="24"/>
              </w:rPr>
              <w:t xml:space="preserve"> (Preliminary Objections) [1998] ICJ Rep 275</w:t>
            </w:r>
          </w:p>
        </w:tc>
        <w:tc>
          <w:tcPr>
            <w:tcW w:w="645" w:type="pct"/>
          </w:tcPr>
          <w:p w14:paraId="4F6627F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viii</w:t>
            </w:r>
          </w:p>
        </w:tc>
      </w:tr>
      <w:tr w:rsidR="00D11FF0" w:rsidRPr="0084183C" w14:paraId="4391F728" w14:textId="77777777" w:rsidTr="009D19BA">
        <w:tc>
          <w:tcPr>
            <w:tcW w:w="4355" w:type="pct"/>
            <w:vAlign w:val="center"/>
          </w:tcPr>
          <w:p w14:paraId="5FC2D679" w14:textId="77777777" w:rsidR="00D11FF0" w:rsidRPr="0084183C" w:rsidRDefault="00D11FF0" w:rsidP="00A36B97">
            <w:pPr>
              <w:spacing w:beforeLines="50" w:before="163" w:afterLines="50" w:after="163" w:line="276" w:lineRule="auto"/>
              <w:rPr>
                <w:rFonts w:eastAsia="Times New Roman" w:cs="Times New Roman"/>
                <w:i/>
                <w:iCs/>
                <w:szCs w:val="24"/>
                <w:lang w:val="en-US"/>
              </w:rPr>
            </w:pPr>
            <w:r w:rsidRPr="0084183C">
              <w:rPr>
                <w:rFonts w:eastAsia="Times New Roman" w:cs="Times New Roman"/>
                <w:i/>
                <w:iCs/>
                <w:szCs w:val="24"/>
              </w:rPr>
              <w:t>Legal Status of Eastern Greenland (Denmark v Norway)</w:t>
            </w:r>
            <w:r w:rsidRPr="0084183C">
              <w:rPr>
                <w:rFonts w:eastAsia="Times New Roman" w:cs="Times New Roman"/>
                <w:szCs w:val="24"/>
              </w:rPr>
              <w:t xml:space="preserve"> (Judgment) (Dissenting </w:t>
            </w:r>
            <w:r w:rsidRPr="0084183C">
              <w:rPr>
                <w:rFonts w:eastAsia="Times New Roman" w:cs="Times New Roman"/>
                <w:szCs w:val="24"/>
              </w:rPr>
              <w:lastRenderedPageBreak/>
              <w:t>Opinion of Judge Anzilotti) [1933] PCIJ Series A/B No 53</w:t>
            </w:r>
          </w:p>
        </w:tc>
        <w:tc>
          <w:tcPr>
            <w:tcW w:w="645" w:type="pct"/>
          </w:tcPr>
          <w:p w14:paraId="50AACD47"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lastRenderedPageBreak/>
              <w:t>x</w:t>
            </w:r>
            <w:r w:rsidRPr="0084183C">
              <w:rPr>
                <w:rFonts w:cs="Times New Roman"/>
                <w:szCs w:val="24"/>
              </w:rPr>
              <w:t>viii</w:t>
            </w:r>
          </w:p>
        </w:tc>
      </w:tr>
      <w:tr w:rsidR="00D11FF0" w:rsidRPr="0084183C" w14:paraId="2751CE2F" w14:textId="77777777" w:rsidTr="009D19BA">
        <w:tc>
          <w:tcPr>
            <w:tcW w:w="4355" w:type="pct"/>
            <w:vAlign w:val="center"/>
          </w:tcPr>
          <w:p w14:paraId="51C3959E"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Maritime Delimitation in the Black Sea (Romania v Ukraine)</w:t>
            </w:r>
            <w:r w:rsidRPr="0084183C">
              <w:rPr>
                <w:rFonts w:eastAsia="Times New Roman" w:cs="Times New Roman"/>
                <w:iCs/>
                <w:szCs w:val="24"/>
                <w:lang w:val="en-US"/>
              </w:rPr>
              <w:t xml:space="preserve"> [2009] ICJ Rep 61</w:t>
            </w:r>
          </w:p>
        </w:tc>
        <w:tc>
          <w:tcPr>
            <w:tcW w:w="645" w:type="pct"/>
          </w:tcPr>
          <w:p w14:paraId="574FB14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0</w:t>
            </w:r>
          </w:p>
        </w:tc>
      </w:tr>
      <w:tr w:rsidR="00D11FF0" w:rsidRPr="0084183C" w14:paraId="7532FF25" w14:textId="77777777" w:rsidTr="009D19BA">
        <w:tc>
          <w:tcPr>
            <w:tcW w:w="4355" w:type="pct"/>
            <w:vAlign w:val="center"/>
          </w:tcPr>
          <w:p w14:paraId="085FBA8B"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iCs/>
                <w:szCs w:val="24"/>
                <w:lang w:val="en-US"/>
              </w:rPr>
              <w:t>Mavrommatis Palestine Concessions (Greece v Britain)</w:t>
            </w:r>
            <w:r w:rsidRPr="0084183C">
              <w:rPr>
                <w:rFonts w:eastAsia="Times New Roman" w:cs="Times New Roman"/>
                <w:iCs/>
                <w:szCs w:val="24"/>
                <w:lang w:val="en-US"/>
              </w:rPr>
              <w:t xml:space="preserve"> [1924] PCIJ Rep Series A No 2</w:t>
            </w:r>
          </w:p>
        </w:tc>
        <w:tc>
          <w:tcPr>
            <w:tcW w:w="645" w:type="pct"/>
          </w:tcPr>
          <w:p w14:paraId="5B841553"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w:t>
            </w:r>
          </w:p>
        </w:tc>
      </w:tr>
      <w:tr w:rsidR="00D11FF0" w:rsidRPr="0084183C" w14:paraId="764F68F9" w14:textId="77777777" w:rsidTr="009D19BA">
        <w:tc>
          <w:tcPr>
            <w:tcW w:w="4355" w:type="pct"/>
            <w:vAlign w:val="center"/>
          </w:tcPr>
          <w:p w14:paraId="40732128" w14:textId="77777777" w:rsidR="00D11FF0" w:rsidRPr="0084183C" w:rsidRDefault="00D11FF0" w:rsidP="00A36B97">
            <w:pPr>
              <w:spacing w:beforeLines="50" w:before="163" w:afterLines="50" w:after="163" w:line="276" w:lineRule="auto"/>
              <w:rPr>
                <w:rFonts w:eastAsia="Times New Roman" w:cs="Times New Roman"/>
                <w:i/>
                <w:iCs/>
                <w:szCs w:val="24"/>
                <w:lang w:val="en-US"/>
              </w:rPr>
            </w:pPr>
            <w:r w:rsidRPr="0084183C">
              <w:rPr>
                <w:rFonts w:eastAsia="Times New Roman" w:cs="Times New Roman"/>
                <w:i/>
                <w:iCs/>
                <w:szCs w:val="24"/>
              </w:rPr>
              <w:t>Military and Paramilitary Activities in and against Nicaragua (Nicaragua v USA)</w:t>
            </w:r>
            <w:r w:rsidRPr="0084183C">
              <w:rPr>
                <w:rFonts w:eastAsia="Times New Roman" w:cs="Times New Roman"/>
                <w:szCs w:val="24"/>
              </w:rPr>
              <w:t xml:space="preserve"> (Judgment) (Dissenting Opinion of Judge Schwebel) [1986] ICJ Rep 14</w:t>
            </w:r>
          </w:p>
        </w:tc>
        <w:tc>
          <w:tcPr>
            <w:tcW w:w="645" w:type="pct"/>
          </w:tcPr>
          <w:p w14:paraId="1BCBD8F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viii</w:t>
            </w:r>
          </w:p>
        </w:tc>
      </w:tr>
      <w:tr w:rsidR="00D11FF0" w:rsidRPr="0084183C" w14:paraId="5621FBD6" w14:textId="77777777" w:rsidTr="009D19BA">
        <w:tc>
          <w:tcPr>
            <w:tcW w:w="4355" w:type="pct"/>
            <w:vAlign w:val="center"/>
          </w:tcPr>
          <w:p w14:paraId="5F7B1237"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Territorial Dispute (Libyan Arab Jamahiriya v Chad)</w:t>
            </w:r>
            <w:r w:rsidRPr="0084183C">
              <w:rPr>
                <w:rFonts w:eastAsia="Times New Roman" w:cs="Times New Roman"/>
                <w:iCs/>
                <w:szCs w:val="24"/>
                <w:lang w:val="en-US"/>
              </w:rPr>
              <w:t xml:space="preserve"> (Judgment) [1994] ICJ Rep 6</w:t>
            </w:r>
          </w:p>
        </w:tc>
        <w:tc>
          <w:tcPr>
            <w:tcW w:w="645" w:type="pct"/>
          </w:tcPr>
          <w:p w14:paraId="0F76A84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2</w:t>
            </w:r>
          </w:p>
        </w:tc>
      </w:tr>
    </w:tbl>
    <w:p w14:paraId="23A20158" w14:textId="77777777" w:rsidR="00141482" w:rsidRPr="0084183C" w:rsidRDefault="00141482" w:rsidP="008F7E90">
      <w:pPr>
        <w:spacing w:beforeLines="50" w:before="163" w:afterLines="50" w:after="163"/>
        <w:jc w:val="center"/>
        <w:rPr>
          <w:b/>
          <w:bCs/>
        </w:rPr>
      </w:pPr>
      <w:bookmarkStart w:id="15" w:name="_Toc154585257"/>
      <w:bookmarkStart w:id="16" w:name="_Toc156017067"/>
      <w:r w:rsidRPr="0084183C">
        <w:rPr>
          <w:b/>
          <w:bCs/>
        </w:rPr>
        <w:t>Other International and Regional Cases</w:t>
      </w:r>
      <w:bookmarkEnd w:id="15"/>
      <w:bookmarkEnd w:id="16"/>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07351A75" w14:textId="77777777" w:rsidTr="00906393">
        <w:tc>
          <w:tcPr>
            <w:tcW w:w="4355" w:type="pct"/>
            <w:vAlign w:val="center"/>
          </w:tcPr>
          <w:p w14:paraId="10D973A2" w14:textId="77777777" w:rsidR="00D11FF0" w:rsidRPr="0084183C" w:rsidRDefault="00D11FF0" w:rsidP="00A36B97">
            <w:pPr>
              <w:spacing w:beforeLines="50" w:before="163" w:afterLines="50" w:after="163" w:line="276" w:lineRule="auto"/>
              <w:rPr>
                <w:rFonts w:eastAsia="Times New Roman" w:cs="Times New Roman"/>
                <w:b/>
                <w:bCs/>
                <w:szCs w:val="24"/>
              </w:rPr>
            </w:pPr>
            <w:r w:rsidRPr="0084183C">
              <w:rPr>
                <w:rFonts w:eastAsia="Times New Roman" w:cs="Times New Roman"/>
                <w:i/>
                <w:iCs/>
                <w:szCs w:val="24"/>
              </w:rPr>
              <w:t>Arctic Sunrise Arbitration (Netherlands v Russian Federation)</w:t>
            </w:r>
            <w:r w:rsidRPr="0084183C">
              <w:rPr>
                <w:rFonts w:eastAsia="Times New Roman" w:cs="Times New Roman"/>
                <w:szCs w:val="24"/>
              </w:rPr>
              <w:t xml:space="preserve"> (Award) [2015] PCA Case No 2014-02 </w:t>
            </w:r>
            <w:r w:rsidRPr="0084183C">
              <w:rPr>
                <w:rFonts w:eastAsia="Times New Roman" w:cs="Times New Roman"/>
                <w:b/>
                <w:bCs/>
                <w:szCs w:val="24"/>
              </w:rPr>
              <w:t>[‘</w:t>
            </w:r>
            <w:r w:rsidRPr="0084183C">
              <w:rPr>
                <w:rFonts w:eastAsia="Times New Roman" w:cs="Times New Roman"/>
                <w:b/>
                <w:bCs/>
                <w:i/>
                <w:szCs w:val="24"/>
              </w:rPr>
              <w:t>Arctic Sunrise</w:t>
            </w:r>
            <w:r w:rsidRPr="0084183C">
              <w:rPr>
                <w:rFonts w:eastAsia="Times New Roman" w:cs="Times New Roman"/>
                <w:b/>
                <w:bCs/>
                <w:iCs/>
                <w:szCs w:val="24"/>
              </w:rPr>
              <w:t xml:space="preserve"> Arbitration</w:t>
            </w:r>
            <w:r w:rsidRPr="0084183C">
              <w:rPr>
                <w:rFonts w:eastAsia="Times New Roman" w:cs="Times New Roman"/>
                <w:b/>
                <w:bCs/>
                <w:szCs w:val="24"/>
              </w:rPr>
              <w:t>’]</w:t>
            </w:r>
          </w:p>
        </w:tc>
        <w:tc>
          <w:tcPr>
            <w:tcW w:w="645" w:type="pct"/>
            <w:vAlign w:val="center"/>
          </w:tcPr>
          <w:p w14:paraId="0135C78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viii, 27</w:t>
            </w:r>
          </w:p>
        </w:tc>
      </w:tr>
      <w:tr w:rsidR="00D11FF0" w:rsidRPr="0084183C" w14:paraId="1A5F000E" w14:textId="77777777" w:rsidTr="00906393">
        <w:tc>
          <w:tcPr>
            <w:tcW w:w="4355" w:type="pct"/>
            <w:vAlign w:val="center"/>
          </w:tcPr>
          <w:p w14:paraId="1B44B0C1"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rPr>
              <w:t>Chagos Marine Protected Area Arbitration (Mauritius v United Kingdom)</w:t>
            </w:r>
            <w:r w:rsidRPr="0084183C">
              <w:rPr>
                <w:rFonts w:eastAsia="Times New Roman" w:cs="Times New Roman"/>
                <w:szCs w:val="24"/>
              </w:rPr>
              <w:t>, (Award) [2015] PCA Case No 2011-03</w:t>
            </w:r>
          </w:p>
        </w:tc>
        <w:tc>
          <w:tcPr>
            <w:tcW w:w="645" w:type="pct"/>
            <w:vAlign w:val="center"/>
          </w:tcPr>
          <w:p w14:paraId="353DAE93"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viii</w:t>
            </w:r>
          </w:p>
        </w:tc>
      </w:tr>
      <w:tr w:rsidR="00D11FF0" w:rsidRPr="0084183C" w14:paraId="77882917" w14:textId="77777777" w:rsidTr="00906393">
        <w:tc>
          <w:tcPr>
            <w:tcW w:w="4355" w:type="pct"/>
            <w:vAlign w:val="center"/>
          </w:tcPr>
          <w:p w14:paraId="4991CF39"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Deutsche Telekom AG v The Republic of India</w:t>
            </w:r>
            <w:r w:rsidRPr="0084183C">
              <w:rPr>
                <w:rFonts w:eastAsia="Times New Roman" w:cs="Times New Roman"/>
                <w:szCs w:val="24"/>
                <w:lang w:val="en-US"/>
              </w:rPr>
              <w:t xml:space="preserve"> (Interim Award) [2017] PCA Case No 2014-10</w:t>
            </w:r>
          </w:p>
        </w:tc>
        <w:tc>
          <w:tcPr>
            <w:tcW w:w="645" w:type="pct"/>
            <w:vAlign w:val="center"/>
          </w:tcPr>
          <w:p w14:paraId="79C78D6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3</w:t>
            </w:r>
          </w:p>
        </w:tc>
      </w:tr>
      <w:tr w:rsidR="00D11FF0" w:rsidRPr="0084183C" w14:paraId="5F8DCF5B" w14:textId="77777777" w:rsidTr="00906393">
        <w:tc>
          <w:tcPr>
            <w:tcW w:w="4355" w:type="pct"/>
            <w:vAlign w:val="center"/>
          </w:tcPr>
          <w:p w14:paraId="3D9D499F" w14:textId="77777777" w:rsidR="00D11FF0" w:rsidRPr="0084183C" w:rsidRDefault="00D11FF0" w:rsidP="00A36B97">
            <w:pPr>
              <w:spacing w:beforeLines="50" w:before="163" w:afterLines="50" w:after="163" w:line="276" w:lineRule="auto"/>
              <w:rPr>
                <w:rFonts w:eastAsia="Times New Roman" w:cs="Times New Roman"/>
                <w:i/>
                <w:iCs/>
                <w:szCs w:val="24"/>
                <w:lang w:val="en-US"/>
              </w:rPr>
            </w:pPr>
            <w:r w:rsidRPr="0084183C">
              <w:rPr>
                <w:rFonts w:eastAsia="Times New Roman" w:cs="Times New Roman"/>
                <w:i/>
                <w:iCs/>
                <w:szCs w:val="24"/>
              </w:rPr>
              <w:t xml:space="preserve">Dispute Concerning Delimitation of the Maritime Boundary Between Mauritius and Maldives in the Indian Ocean (Mauritius/Maldives) </w:t>
            </w:r>
            <w:r w:rsidRPr="0084183C">
              <w:rPr>
                <w:rFonts w:eastAsia="Times New Roman" w:cs="Times New Roman"/>
                <w:szCs w:val="24"/>
              </w:rPr>
              <w:t>(Preliminary Objections, Judgment of 28 January 2021) ITLOS Report 2021</w:t>
            </w:r>
          </w:p>
        </w:tc>
        <w:tc>
          <w:tcPr>
            <w:tcW w:w="645" w:type="pct"/>
            <w:vAlign w:val="center"/>
          </w:tcPr>
          <w:p w14:paraId="561E32C0"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w:t>
            </w:r>
          </w:p>
        </w:tc>
      </w:tr>
      <w:tr w:rsidR="00D11FF0" w:rsidRPr="0084183C" w14:paraId="32D9432A" w14:textId="77777777" w:rsidTr="00906393">
        <w:tc>
          <w:tcPr>
            <w:tcW w:w="4355" w:type="pct"/>
            <w:vAlign w:val="center"/>
          </w:tcPr>
          <w:p w14:paraId="5E58CD91" w14:textId="77777777" w:rsidR="00D11FF0" w:rsidRPr="0084183C" w:rsidRDefault="00D11FF0" w:rsidP="00A36B97">
            <w:pPr>
              <w:spacing w:beforeLines="50" w:before="163" w:afterLines="50" w:after="163" w:line="276" w:lineRule="auto"/>
              <w:rPr>
                <w:rFonts w:eastAsia="Times New Roman" w:cs="Times New Roman"/>
                <w:i/>
                <w:iCs/>
                <w:szCs w:val="24"/>
              </w:rPr>
            </w:pPr>
            <w:r w:rsidRPr="0084183C">
              <w:rPr>
                <w:rFonts w:eastAsia="Times New Roman" w:cs="Times New Roman"/>
                <w:i/>
                <w:iCs/>
                <w:szCs w:val="24"/>
              </w:rPr>
              <w:t>Duzgit Integrity Arbitration (Malta v São Tomé and Príncipe)</w:t>
            </w:r>
            <w:r w:rsidRPr="0084183C">
              <w:rPr>
                <w:rFonts w:eastAsia="Times New Roman" w:cs="Times New Roman"/>
                <w:szCs w:val="24"/>
              </w:rPr>
              <w:t xml:space="preserve"> (Award) [2016] PCA Case No 2014-07</w:t>
            </w:r>
          </w:p>
        </w:tc>
        <w:tc>
          <w:tcPr>
            <w:tcW w:w="645" w:type="pct"/>
            <w:vAlign w:val="center"/>
          </w:tcPr>
          <w:p w14:paraId="0FD3290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viii, 34</w:t>
            </w:r>
          </w:p>
        </w:tc>
      </w:tr>
      <w:tr w:rsidR="00D11FF0" w:rsidRPr="0084183C" w14:paraId="492733E2" w14:textId="77777777" w:rsidTr="00906393">
        <w:tc>
          <w:tcPr>
            <w:tcW w:w="4355" w:type="pct"/>
            <w:vAlign w:val="center"/>
          </w:tcPr>
          <w:p w14:paraId="53F26B63"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İlhan v Turkey</w:t>
            </w:r>
            <w:r w:rsidRPr="0084183C">
              <w:rPr>
                <w:rFonts w:eastAsia="Times New Roman" w:cs="Times New Roman"/>
                <w:szCs w:val="24"/>
                <w:lang w:val="en-US"/>
              </w:rPr>
              <w:t xml:space="preserve"> ECtHR App No 22277/93 (2000)</w:t>
            </w:r>
          </w:p>
        </w:tc>
        <w:tc>
          <w:tcPr>
            <w:tcW w:w="645" w:type="pct"/>
            <w:vAlign w:val="center"/>
          </w:tcPr>
          <w:p w14:paraId="160E9999"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9</w:t>
            </w:r>
          </w:p>
        </w:tc>
      </w:tr>
      <w:tr w:rsidR="00D11FF0" w:rsidRPr="0084183C" w14:paraId="48E4EC03" w14:textId="77777777" w:rsidTr="00906393">
        <w:tc>
          <w:tcPr>
            <w:tcW w:w="4355" w:type="pct"/>
            <w:vAlign w:val="center"/>
          </w:tcPr>
          <w:p w14:paraId="7FFE52DE"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Lac Lanoux Arbitration (France v Spain)</w:t>
            </w:r>
            <w:r w:rsidRPr="0084183C">
              <w:rPr>
                <w:rFonts w:eastAsia="Times New Roman" w:cs="Times New Roman"/>
                <w:iCs/>
                <w:szCs w:val="24"/>
                <w:lang w:val="en-US"/>
              </w:rPr>
              <w:t xml:space="preserve"> (Award) [1957] 12 RIAA 281</w:t>
            </w:r>
          </w:p>
        </w:tc>
        <w:tc>
          <w:tcPr>
            <w:tcW w:w="645" w:type="pct"/>
            <w:vAlign w:val="center"/>
          </w:tcPr>
          <w:p w14:paraId="5ABE12D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6</w:t>
            </w:r>
          </w:p>
        </w:tc>
      </w:tr>
      <w:tr w:rsidR="00D11FF0" w:rsidRPr="0084183C" w14:paraId="4504BB3B" w14:textId="77777777" w:rsidTr="00906393">
        <w:tc>
          <w:tcPr>
            <w:tcW w:w="4355" w:type="pct"/>
            <w:vAlign w:val="center"/>
          </w:tcPr>
          <w:p w14:paraId="113F143F"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lang w:val="en-US"/>
              </w:rPr>
              <w:t>M/V ‘Louisa’ Case (Saint Vincent and the Grenadines v Kingdom of Spain)</w:t>
            </w:r>
            <w:r w:rsidRPr="0084183C">
              <w:rPr>
                <w:rFonts w:eastAsia="Times New Roman" w:cs="Times New Roman"/>
                <w:szCs w:val="24"/>
                <w:lang w:val="en-US"/>
              </w:rPr>
              <w:t xml:space="preserve"> (Judgment of 28 May 2013) ITLOS Report 2013</w:t>
            </w:r>
          </w:p>
        </w:tc>
        <w:tc>
          <w:tcPr>
            <w:tcW w:w="645" w:type="pct"/>
            <w:vAlign w:val="center"/>
          </w:tcPr>
          <w:p w14:paraId="3BF8709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w:t>
            </w:r>
          </w:p>
        </w:tc>
      </w:tr>
      <w:tr w:rsidR="00D11FF0" w:rsidRPr="0084183C" w14:paraId="535B7836" w14:textId="77777777" w:rsidTr="00906393">
        <w:tc>
          <w:tcPr>
            <w:tcW w:w="4355" w:type="pct"/>
            <w:vAlign w:val="center"/>
          </w:tcPr>
          <w:p w14:paraId="618FA6DD"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lastRenderedPageBreak/>
              <w:t>M/V ‘SAIGA’ (No 2) (Saint Vincent and the Grenadines v Guinea)</w:t>
            </w:r>
            <w:r w:rsidRPr="0084183C">
              <w:rPr>
                <w:rFonts w:eastAsia="Times New Roman" w:cs="Times New Roman"/>
                <w:szCs w:val="24"/>
                <w:lang w:val="en-US"/>
              </w:rPr>
              <w:t xml:space="preserve"> (Judgment of 1 July 1999) [1999] ITLOS Reports 1999 </w:t>
            </w:r>
            <w:r w:rsidRPr="0084183C">
              <w:rPr>
                <w:rFonts w:eastAsia="Times New Roman" w:cs="Times New Roman"/>
                <w:b/>
                <w:bCs/>
                <w:szCs w:val="24"/>
                <w:lang w:val="en-US"/>
              </w:rPr>
              <w:t>[‘</w:t>
            </w:r>
            <w:r w:rsidRPr="0084183C">
              <w:rPr>
                <w:rFonts w:eastAsia="Times New Roman" w:cs="Times New Roman"/>
                <w:b/>
                <w:bCs/>
                <w:i/>
                <w:iCs/>
                <w:szCs w:val="24"/>
                <w:lang w:val="en-US"/>
              </w:rPr>
              <w:t>SAIGA</w:t>
            </w:r>
            <w:r w:rsidRPr="0084183C">
              <w:rPr>
                <w:rFonts w:eastAsia="Times New Roman" w:cs="Times New Roman"/>
                <w:b/>
                <w:bCs/>
                <w:szCs w:val="24"/>
                <w:lang w:val="en-US"/>
              </w:rPr>
              <w:t xml:space="preserve"> Case’]</w:t>
            </w:r>
          </w:p>
        </w:tc>
        <w:tc>
          <w:tcPr>
            <w:tcW w:w="645" w:type="pct"/>
            <w:vAlign w:val="center"/>
          </w:tcPr>
          <w:p w14:paraId="5F0163B8" w14:textId="77777777" w:rsidR="00D11FF0" w:rsidRPr="0084183C" w:rsidRDefault="00D11FF0" w:rsidP="00A36B97">
            <w:pPr>
              <w:spacing w:beforeLines="50" w:before="163" w:afterLines="50" w:after="163" w:line="276" w:lineRule="auto"/>
              <w:jc w:val="center"/>
              <w:rPr>
                <w:rFonts w:cs="Times New Roman"/>
                <w:szCs w:val="24"/>
              </w:rPr>
            </w:pPr>
            <w:r w:rsidRPr="006E71B9">
              <w:rPr>
                <w:rFonts w:cs="Times New Roman"/>
                <w:i/>
                <w:szCs w:val="24"/>
              </w:rPr>
              <w:t xml:space="preserve"> passim</w:t>
            </w:r>
          </w:p>
        </w:tc>
      </w:tr>
      <w:tr w:rsidR="00D11FF0" w:rsidRPr="0084183C" w14:paraId="41C1BDA7" w14:textId="77777777" w:rsidTr="00906393">
        <w:tc>
          <w:tcPr>
            <w:tcW w:w="4355" w:type="pct"/>
            <w:vAlign w:val="center"/>
          </w:tcPr>
          <w:p w14:paraId="771F9ECF"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M/V ‘Virginia G’ (Panama v Guinea-Bissau)</w:t>
            </w:r>
            <w:r w:rsidRPr="0084183C">
              <w:rPr>
                <w:rFonts w:eastAsia="Times New Roman" w:cs="Times New Roman"/>
                <w:iCs/>
                <w:szCs w:val="24"/>
                <w:lang w:val="en-US"/>
              </w:rPr>
              <w:t xml:space="preserve"> (Judgment 14 April 2014) [2014] ITLOS Reports 2014 </w:t>
            </w:r>
            <w:r w:rsidRPr="0084183C">
              <w:rPr>
                <w:rFonts w:eastAsia="Times New Roman" w:cs="Times New Roman"/>
                <w:b/>
                <w:bCs/>
                <w:szCs w:val="24"/>
                <w:lang w:val="en-US"/>
              </w:rPr>
              <w:t>[‘</w:t>
            </w:r>
            <w:r w:rsidRPr="0084183C">
              <w:rPr>
                <w:rFonts w:eastAsia="Times New Roman" w:cs="Times New Roman"/>
                <w:b/>
                <w:bCs/>
                <w:i/>
                <w:iCs/>
                <w:szCs w:val="24"/>
                <w:lang w:val="en-US"/>
              </w:rPr>
              <w:t>Virginia G</w:t>
            </w:r>
            <w:r w:rsidRPr="0084183C">
              <w:rPr>
                <w:rFonts w:eastAsia="Times New Roman" w:cs="Times New Roman"/>
                <w:b/>
                <w:bCs/>
                <w:szCs w:val="24"/>
                <w:lang w:val="en-US"/>
              </w:rPr>
              <w:t xml:space="preserve"> Case’]</w:t>
            </w:r>
          </w:p>
        </w:tc>
        <w:tc>
          <w:tcPr>
            <w:tcW w:w="645" w:type="pct"/>
            <w:vAlign w:val="center"/>
          </w:tcPr>
          <w:p w14:paraId="131C5A5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3, 26, 34</w:t>
            </w:r>
          </w:p>
        </w:tc>
      </w:tr>
      <w:tr w:rsidR="00D11FF0" w:rsidRPr="0084183C" w14:paraId="0E2AEEDD" w14:textId="77777777" w:rsidTr="00906393">
        <w:tc>
          <w:tcPr>
            <w:tcW w:w="4355" w:type="pct"/>
            <w:vAlign w:val="center"/>
          </w:tcPr>
          <w:p w14:paraId="40957C8B"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lang w:val="en-US"/>
              </w:rPr>
              <w:t>Southern Bluefin Tuna Cases</w:t>
            </w:r>
            <w:r w:rsidRPr="0084183C">
              <w:rPr>
                <w:rFonts w:eastAsia="Times New Roman" w:cs="Times New Roman"/>
                <w:szCs w:val="24"/>
                <w:lang w:val="en-US"/>
              </w:rPr>
              <w:t xml:space="preserve"> </w:t>
            </w:r>
            <w:r w:rsidRPr="0084183C">
              <w:rPr>
                <w:rFonts w:eastAsia="Times New Roman" w:cs="Times New Roman"/>
                <w:i/>
                <w:iCs/>
                <w:szCs w:val="24"/>
                <w:lang w:val="en-US"/>
              </w:rPr>
              <w:t xml:space="preserve">(New Zealand v Japan; Australia v Japan) </w:t>
            </w:r>
            <w:r w:rsidRPr="0084183C">
              <w:rPr>
                <w:rFonts w:eastAsia="Times New Roman" w:cs="Times New Roman"/>
                <w:szCs w:val="24"/>
                <w:lang w:val="en-US"/>
              </w:rPr>
              <w:t>(Order 27 August 1999) ITLOS Reports 1999</w:t>
            </w:r>
          </w:p>
        </w:tc>
        <w:tc>
          <w:tcPr>
            <w:tcW w:w="645" w:type="pct"/>
            <w:vAlign w:val="center"/>
          </w:tcPr>
          <w:p w14:paraId="41D7C846"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w:t>
            </w:r>
          </w:p>
        </w:tc>
      </w:tr>
      <w:tr w:rsidR="00D11FF0" w:rsidRPr="0084183C" w14:paraId="0408838C" w14:textId="77777777" w:rsidTr="00906393">
        <w:tc>
          <w:tcPr>
            <w:tcW w:w="4355" w:type="pct"/>
            <w:vAlign w:val="center"/>
          </w:tcPr>
          <w:p w14:paraId="201A4810"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lang w:val="en-US"/>
              </w:rPr>
              <w:t>The MOX Plant Case (Ireland v United Kingdom)</w:t>
            </w:r>
            <w:r w:rsidRPr="0084183C">
              <w:rPr>
                <w:rFonts w:eastAsia="Times New Roman" w:cs="Times New Roman"/>
                <w:szCs w:val="24"/>
                <w:lang w:val="en-US"/>
              </w:rPr>
              <w:t xml:space="preserve"> (Procedural Documents) [2003] PCA Order No 3</w:t>
            </w:r>
          </w:p>
        </w:tc>
        <w:tc>
          <w:tcPr>
            <w:tcW w:w="645" w:type="pct"/>
            <w:vAlign w:val="center"/>
          </w:tcPr>
          <w:p w14:paraId="2B4B54F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w:t>
            </w:r>
          </w:p>
        </w:tc>
      </w:tr>
      <w:tr w:rsidR="00D11FF0" w:rsidRPr="0084183C" w14:paraId="4D86A428" w14:textId="77777777" w:rsidTr="00906393">
        <w:tc>
          <w:tcPr>
            <w:tcW w:w="4355" w:type="pct"/>
            <w:vAlign w:val="center"/>
          </w:tcPr>
          <w:p w14:paraId="55AB3B38" w14:textId="77777777" w:rsidR="00D11FF0" w:rsidRPr="0084183C" w:rsidRDefault="00D11FF0" w:rsidP="00A36B97">
            <w:pPr>
              <w:spacing w:beforeLines="50" w:before="163" w:afterLines="50" w:after="163" w:line="276" w:lineRule="auto"/>
              <w:rPr>
                <w:rFonts w:eastAsia="宋体" w:cs="Times New Roman"/>
                <w:szCs w:val="24"/>
                <w:lang w:val="en-US"/>
              </w:rPr>
            </w:pPr>
            <w:r w:rsidRPr="0084183C">
              <w:rPr>
                <w:rFonts w:eastAsia="Times New Roman" w:cs="Times New Roman"/>
                <w:i/>
                <w:szCs w:val="24"/>
                <w:lang w:val="en-US"/>
              </w:rPr>
              <w:t>The</w:t>
            </w:r>
            <w:r w:rsidRPr="0084183C">
              <w:rPr>
                <w:rFonts w:eastAsia="Times New Roman" w:cs="Times New Roman"/>
                <w:szCs w:val="24"/>
                <w:lang w:val="en-US"/>
              </w:rPr>
              <w:t xml:space="preserve"> </w:t>
            </w:r>
            <w:r w:rsidRPr="0084183C">
              <w:rPr>
                <w:rFonts w:eastAsia="Times New Roman" w:cs="Times New Roman"/>
                <w:i/>
                <w:szCs w:val="24"/>
                <w:lang w:val="en-US"/>
              </w:rPr>
              <w:t>South China Sea Arbitration (Philippines v China)</w:t>
            </w:r>
            <w:r w:rsidRPr="0084183C">
              <w:rPr>
                <w:rFonts w:eastAsia="Times New Roman" w:cs="Times New Roman"/>
                <w:szCs w:val="24"/>
                <w:lang w:val="en-US"/>
              </w:rPr>
              <w:t xml:space="preserve"> (Award) [2016] PCA No 2013-19 </w:t>
            </w:r>
            <w:r w:rsidRPr="0084183C">
              <w:rPr>
                <w:rFonts w:eastAsia="Times New Roman" w:cs="Times New Roman"/>
                <w:b/>
                <w:bCs/>
                <w:szCs w:val="24"/>
                <w:lang w:val="en-US"/>
              </w:rPr>
              <w:t>[‘</w:t>
            </w:r>
            <w:r w:rsidRPr="0084183C">
              <w:rPr>
                <w:rFonts w:eastAsia="Times New Roman" w:cs="Times New Roman"/>
                <w:b/>
                <w:bCs/>
                <w:i/>
                <w:iCs/>
                <w:szCs w:val="24"/>
                <w:lang w:val="en-US"/>
              </w:rPr>
              <w:t>South China Sea</w:t>
            </w:r>
            <w:r w:rsidRPr="0084183C">
              <w:rPr>
                <w:rFonts w:eastAsia="Times New Roman" w:cs="Times New Roman"/>
                <w:b/>
                <w:bCs/>
                <w:szCs w:val="24"/>
                <w:lang w:val="en-US"/>
              </w:rPr>
              <w:t>’]</w:t>
            </w:r>
          </w:p>
        </w:tc>
        <w:tc>
          <w:tcPr>
            <w:tcW w:w="645" w:type="pct"/>
            <w:vAlign w:val="center"/>
          </w:tcPr>
          <w:p w14:paraId="250BB760"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5, 22</w:t>
            </w:r>
          </w:p>
        </w:tc>
      </w:tr>
    </w:tbl>
    <w:p w14:paraId="67754800" w14:textId="77777777" w:rsidR="00141482" w:rsidRPr="0084183C" w:rsidRDefault="00141482" w:rsidP="008F7E90">
      <w:pPr>
        <w:spacing w:beforeLines="50" w:before="163" w:afterLines="50" w:after="163"/>
        <w:jc w:val="center"/>
        <w:rPr>
          <w:b/>
          <w:bCs/>
        </w:rPr>
      </w:pPr>
      <w:bookmarkStart w:id="17" w:name="_Toc156017077"/>
      <w:r w:rsidRPr="0084183C">
        <w:rPr>
          <w:b/>
          <w:bCs/>
        </w:rPr>
        <w:t>Domestic Law and Cases</w:t>
      </w:r>
      <w:bookmarkEnd w:id="17"/>
    </w:p>
    <w:tbl>
      <w:tblPr>
        <w:tblStyle w:val="afd"/>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856"/>
        <w:gridCol w:w="1164"/>
      </w:tblGrid>
      <w:tr w:rsidR="00D11FF0" w:rsidRPr="0084183C" w14:paraId="1ED9FE7C" w14:textId="77777777" w:rsidTr="00011BF0">
        <w:tc>
          <w:tcPr>
            <w:tcW w:w="4355" w:type="pct"/>
            <w:tcBorders>
              <w:top w:val="single" w:sz="8" w:space="0" w:color="auto"/>
              <w:bottom w:val="single" w:sz="8" w:space="0" w:color="auto"/>
            </w:tcBorders>
            <w:vAlign w:val="center"/>
          </w:tcPr>
          <w:p w14:paraId="66A72DD0"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Canada (Minister of Citizenship and Immigration) v Vavilov</w:t>
            </w:r>
            <w:r w:rsidRPr="0084183C">
              <w:rPr>
                <w:rFonts w:eastAsia="Times New Roman" w:cs="Times New Roman"/>
                <w:iCs/>
                <w:szCs w:val="24"/>
              </w:rPr>
              <w:t xml:space="preserve"> [2019] 4 SCR 653</w:t>
            </w:r>
          </w:p>
        </w:tc>
        <w:tc>
          <w:tcPr>
            <w:tcW w:w="645" w:type="pct"/>
            <w:tcBorders>
              <w:top w:val="single" w:sz="8" w:space="0" w:color="auto"/>
            </w:tcBorders>
            <w:vAlign w:val="center"/>
          </w:tcPr>
          <w:p w14:paraId="369575E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4</w:t>
            </w:r>
          </w:p>
        </w:tc>
      </w:tr>
      <w:tr w:rsidR="00D11FF0" w:rsidRPr="0084183C" w14:paraId="12E9FBA8" w14:textId="77777777" w:rsidTr="00011BF0">
        <w:tc>
          <w:tcPr>
            <w:tcW w:w="4355" w:type="pct"/>
            <w:tcBorders>
              <w:top w:val="single" w:sz="8" w:space="0" w:color="auto"/>
            </w:tcBorders>
            <w:vAlign w:val="center"/>
          </w:tcPr>
          <w:p w14:paraId="2C04986A"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rPr>
              <w:t xml:space="preserve">Harvey Leroy Sossamon, III, Petitioner v Texas et al </w:t>
            </w:r>
            <w:r w:rsidRPr="0084183C">
              <w:rPr>
                <w:rFonts w:eastAsia="Times New Roman" w:cs="Times New Roman"/>
                <w:szCs w:val="24"/>
              </w:rPr>
              <w:t>(S Ct 2011) Case No 08–1438, 179 L Ed 2d 700</w:t>
            </w:r>
          </w:p>
        </w:tc>
        <w:tc>
          <w:tcPr>
            <w:tcW w:w="645" w:type="pct"/>
            <w:vAlign w:val="center"/>
          </w:tcPr>
          <w:p w14:paraId="4757EB48" w14:textId="77777777" w:rsidR="00D11FF0" w:rsidRPr="0084183C" w:rsidRDefault="00D11FF0" w:rsidP="00A36B97">
            <w:pPr>
              <w:spacing w:beforeLines="50" w:before="163" w:afterLines="50" w:after="163" w:line="276" w:lineRule="auto"/>
              <w:jc w:val="center"/>
              <w:rPr>
                <w:rFonts w:cs="Times New Roman"/>
                <w:szCs w:val="24"/>
                <w:lang w:val="en-US"/>
              </w:rPr>
            </w:pPr>
            <w:r w:rsidRPr="0084183C">
              <w:rPr>
                <w:rFonts w:cs="Times New Roman" w:hint="eastAsia"/>
                <w:szCs w:val="24"/>
                <w:lang w:val="en-US"/>
              </w:rPr>
              <w:t>4</w:t>
            </w:r>
          </w:p>
        </w:tc>
      </w:tr>
      <w:tr w:rsidR="00D11FF0" w:rsidRPr="0084183C" w14:paraId="300CCEB6" w14:textId="77777777" w:rsidTr="007B7ABE">
        <w:tc>
          <w:tcPr>
            <w:tcW w:w="4355" w:type="pct"/>
            <w:vAlign w:val="center"/>
          </w:tcPr>
          <w:p w14:paraId="35680EFC"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i/>
                <w:iCs/>
                <w:szCs w:val="24"/>
                <w:lang w:val="en-US"/>
              </w:rPr>
              <w:t>Odyssey Marine Exploration Inc v Unidentified Shipwrecked Vessel and ors</w:t>
            </w:r>
            <w:r w:rsidRPr="0084183C">
              <w:rPr>
                <w:rFonts w:eastAsia="Times New Roman" w:cs="Times New Roman"/>
                <w:szCs w:val="24"/>
                <w:lang w:val="en-US"/>
              </w:rPr>
              <w:t xml:space="preserve"> (Dist 2012)</w:t>
            </w:r>
            <w:r w:rsidRPr="0084183C">
              <w:rPr>
                <w:rFonts w:eastAsia="Times New Roman" w:cs="Times New Roman"/>
                <w:i/>
                <w:iCs/>
                <w:szCs w:val="24"/>
                <w:lang w:val="en-US"/>
              </w:rPr>
              <w:t xml:space="preserve"> </w:t>
            </w:r>
            <w:r w:rsidRPr="0084183C">
              <w:rPr>
                <w:rFonts w:eastAsia="Times New Roman" w:cs="Times New Roman"/>
                <w:szCs w:val="24"/>
                <w:lang w:val="en-US"/>
              </w:rPr>
              <w:t xml:space="preserve">Case No 8:07-CV-614-SDM-MAP, 675 F Supp 2d 1126 </w:t>
            </w:r>
            <w:r w:rsidRPr="0084183C">
              <w:rPr>
                <w:rFonts w:eastAsia="Times New Roman" w:cs="Times New Roman"/>
                <w:b/>
                <w:bCs/>
                <w:szCs w:val="24"/>
                <w:lang w:val="en-US"/>
              </w:rPr>
              <w:t>[‘</w:t>
            </w:r>
            <w:r w:rsidRPr="0084183C">
              <w:rPr>
                <w:rFonts w:eastAsia="Times New Roman" w:cs="Times New Roman"/>
                <w:b/>
                <w:bCs/>
                <w:i/>
                <w:iCs/>
                <w:szCs w:val="24"/>
                <w:lang w:val="en-US"/>
              </w:rPr>
              <w:t>Odyssey</w:t>
            </w:r>
            <w:r w:rsidRPr="0084183C">
              <w:rPr>
                <w:rFonts w:eastAsia="Times New Roman" w:cs="Times New Roman"/>
                <w:b/>
                <w:bCs/>
                <w:szCs w:val="24"/>
                <w:lang w:val="en-US"/>
              </w:rPr>
              <w:t xml:space="preserve"> Case’]</w:t>
            </w:r>
          </w:p>
        </w:tc>
        <w:tc>
          <w:tcPr>
            <w:tcW w:w="645" w:type="pct"/>
            <w:vAlign w:val="center"/>
          </w:tcPr>
          <w:p w14:paraId="7413A0C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6</w:t>
            </w:r>
            <w:r w:rsidRPr="0084183C">
              <w:rPr>
                <w:rFonts w:cs="Times New Roman"/>
                <w:szCs w:val="24"/>
              </w:rPr>
              <w:t>, 16</w:t>
            </w:r>
          </w:p>
        </w:tc>
      </w:tr>
      <w:tr w:rsidR="00D11FF0" w:rsidRPr="0084183C" w14:paraId="4BA5F403" w14:textId="77777777" w:rsidTr="007B7ABE">
        <w:tc>
          <w:tcPr>
            <w:tcW w:w="4355" w:type="pct"/>
            <w:vAlign w:val="center"/>
          </w:tcPr>
          <w:p w14:paraId="7662E7B8"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i/>
                <w:iCs/>
              </w:rPr>
              <w:t xml:space="preserve">The </w:t>
            </w:r>
            <w:proofErr w:type="spellStart"/>
            <w:r w:rsidRPr="0084183C">
              <w:rPr>
                <w:i/>
                <w:iCs/>
              </w:rPr>
              <w:t>Charkieh</w:t>
            </w:r>
            <w:proofErr w:type="spellEnd"/>
            <w:r w:rsidRPr="0084183C">
              <w:rPr>
                <w:rFonts w:hint="eastAsia"/>
                <w:i/>
                <w:iCs/>
              </w:rPr>
              <w:t xml:space="preserve"> (6200)</w:t>
            </w:r>
            <w:r w:rsidRPr="0084183C">
              <w:t xml:space="preserve"> </w:t>
            </w:r>
            <w:r w:rsidRPr="0084183C">
              <w:rPr>
                <w:rFonts w:hint="eastAsia"/>
              </w:rPr>
              <w:t>[L</w:t>
            </w:r>
            <w:r w:rsidRPr="0084183C">
              <w:t xml:space="preserve"> </w:t>
            </w:r>
            <w:r w:rsidRPr="0084183C">
              <w:rPr>
                <w:rFonts w:hint="eastAsia"/>
              </w:rPr>
              <w:t xml:space="preserve">R] 4 A &amp; E 59 </w:t>
            </w:r>
            <w:r w:rsidRPr="0084183C">
              <w:t>(</w:t>
            </w:r>
            <w:r w:rsidRPr="0084183C">
              <w:rPr>
                <w:rFonts w:hint="eastAsia"/>
              </w:rPr>
              <w:t>1873)</w:t>
            </w:r>
          </w:p>
        </w:tc>
        <w:tc>
          <w:tcPr>
            <w:tcW w:w="645" w:type="pct"/>
            <w:vAlign w:val="center"/>
          </w:tcPr>
          <w:p w14:paraId="4B60623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p>
        </w:tc>
      </w:tr>
      <w:tr w:rsidR="00D11FF0" w:rsidRPr="0084183C" w14:paraId="4939EC99" w14:textId="77777777" w:rsidTr="007B7ABE">
        <w:tc>
          <w:tcPr>
            <w:tcW w:w="4355" w:type="pct"/>
            <w:vAlign w:val="center"/>
          </w:tcPr>
          <w:p w14:paraId="388EEADC" w14:textId="77777777" w:rsidR="00D11FF0" w:rsidRPr="0084183C" w:rsidRDefault="00D11FF0" w:rsidP="00A36B97">
            <w:pPr>
              <w:spacing w:beforeLines="50" w:before="163" w:afterLines="50" w:after="163" w:line="276" w:lineRule="auto"/>
              <w:rPr>
                <w:rFonts w:eastAsia="Times New Roman" w:cs="Times New Roman"/>
                <w:i/>
                <w:iCs/>
                <w:szCs w:val="24"/>
                <w:lang w:val="en-US"/>
              </w:rPr>
            </w:pPr>
            <w:r w:rsidRPr="0084183C">
              <w:rPr>
                <w:rFonts w:eastAsia="Times New Roman" w:cs="Times New Roman"/>
                <w:i/>
                <w:iCs/>
                <w:szCs w:val="24"/>
                <w:lang w:val="en-US"/>
              </w:rPr>
              <w:t>The Parlement Belge (1878 O 60)</w:t>
            </w:r>
            <w:r w:rsidRPr="0084183C">
              <w:rPr>
                <w:rFonts w:eastAsia="Times New Roman" w:cs="Times New Roman"/>
                <w:szCs w:val="24"/>
                <w:lang w:val="en-US"/>
              </w:rPr>
              <w:t xml:space="preserve"> </w:t>
            </w:r>
            <w:r w:rsidRPr="0084183C">
              <w:rPr>
                <w:rFonts w:eastAsia="Times New Roman" w:cs="Times New Roman"/>
                <w:szCs w:val="24"/>
              </w:rPr>
              <w:t>(1880) LR 5 PD 197</w:t>
            </w:r>
          </w:p>
        </w:tc>
        <w:tc>
          <w:tcPr>
            <w:tcW w:w="645" w:type="pct"/>
            <w:vAlign w:val="center"/>
          </w:tcPr>
          <w:p w14:paraId="5DD4D69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p>
        </w:tc>
      </w:tr>
      <w:tr w:rsidR="00D11FF0" w:rsidRPr="0084183C" w14:paraId="7A089DEA" w14:textId="77777777" w:rsidTr="007B7ABE">
        <w:tc>
          <w:tcPr>
            <w:tcW w:w="4355" w:type="pct"/>
            <w:vAlign w:val="center"/>
          </w:tcPr>
          <w:p w14:paraId="4E367FD3"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iCs/>
                <w:szCs w:val="24"/>
                <w:lang w:val="en-US"/>
              </w:rPr>
              <w:t xml:space="preserve">Treasure Salvors, Inc v Unidentified Wrecked and Abandoned Sailing Vessel </w:t>
            </w:r>
            <w:r w:rsidRPr="0084183C">
              <w:rPr>
                <w:rFonts w:eastAsia="Times New Roman" w:cs="Times New Roman"/>
                <w:szCs w:val="24"/>
                <w:lang w:val="en-US"/>
              </w:rPr>
              <w:t>(5th Cir 1978) Case No</w:t>
            </w:r>
            <w:r w:rsidRPr="0084183C">
              <w:rPr>
                <w:rFonts w:eastAsia="Times New Roman" w:cs="Times New Roman"/>
                <w:szCs w:val="24"/>
              </w:rPr>
              <w:t xml:space="preserve"> 8:06-CV-1685-T-23MAP, 569 F 2d 330</w:t>
            </w:r>
          </w:p>
        </w:tc>
        <w:tc>
          <w:tcPr>
            <w:tcW w:w="645" w:type="pct"/>
            <w:vAlign w:val="center"/>
          </w:tcPr>
          <w:p w14:paraId="1BD29E1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8</w:t>
            </w:r>
          </w:p>
        </w:tc>
      </w:tr>
      <w:tr w:rsidR="00D11FF0" w:rsidRPr="0084183C" w14:paraId="7A92647A" w14:textId="77777777" w:rsidTr="007B7ABE">
        <w:tc>
          <w:tcPr>
            <w:tcW w:w="4355" w:type="pct"/>
            <w:vAlign w:val="center"/>
          </w:tcPr>
          <w:p w14:paraId="379F22FA"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szCs w:val="24"/>
              </w:rPr>
              <w:t>US Abandoned Shipwreck Act (1988)</w:t>
            </w:r>
          </w:p>
        </w:tc>
        <w:tc>
          <w:tcPr>
            <w:tcW w:w="645" w:type="pct"/>
            <w:vAlign w:val="center"/>
          </w:tcPr>
          <w:p w14:paraId="6F0DAC2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5</w:t>
            </w:r>
          </w:p>
        </w:tc>
      </w:tr>
      <w:tr w:rsidR="00D11FF0" w:rsidRPr="0084183C" w14:paraId="505A54EC" w14:textId="77777777" w:rsidTr="007B7ABE">
        <w:tc>
          <w:tcPr>
            <w:tcW w:w="4355" w:type="pct"/>
            <w:vAlign w:val="center"/>
          </w:tcPr>
          <w:p w14:paraId="5D259661"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US Annotated Supplement to The Commander’s Handbook of the Law of Naval </w:t>
            </w:r>
            <w:r w:rsidRPr="0084183C">
              <w:rPr>
                <w:rFonts w:eastAsia="Times New Roman" w:cs="Times New Roman"/>
                <w:szCs w:val="24"/>
                <w:lang w:val="en-US"/>
              </w:rPr>
              <w:lastRenderedPageBreak/>
              <w:t>Operations (1997)</w:t>
            </w:r>
          </w:p>
        </w:tc>
        <w:tc>
          <w:tcPr>
            <w:tcW w:w="645" w:type="pct"/>
            <w:vAlign w:val="center"/>
          </w:tcPr>
          <w:p w14:paraId="0606DD09"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lastRenderedPageBreak/>
              <w:t>3</w:t>
            </w:r>
            <w:r w:rsidRPr="0084183C">
              <w:rPr>
                <w:rFonts w:cs="Times New Roman"/>
                <w:szCs w:val="24"/>
              </w:rPr>
              <w:t>6</w:t>
            </w:r>
          </w:p>
        </w:tc>
      </w:tr>
      <w:tr w:rsidR="00D11FF0" w:rsidRPr="0084183C" w14:paraId="7713AE19" w14:textId="77777777" w:rsidTr="007B7ABE">
        <w:tc>
          <w:tcPr>
            <w:tcW w:w="4355" w:type="pct"/>
            <w:vAlign w:val="center"/>
          </w:tcPr>
          <w:p w14:paraId="3478B37B"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szCs w:val="24"/>
                <w:lang w:val="en-US"/>
              </w:rPr>
              <w:t>US Federal Register (Notices) Vol 69, No 24 (2004)</w:t>
            </w:r>
          </w:p>
        </w:tc>
        <w:tc>
          <w:tcPr>
            <w:tcW w:w="645" w:type="pct"/>
            <w:vAlign w:val="center"/>
          </w:tcPr>
          <w:p w14:paraId="158A560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7</w:t>
            </w:r>
          </w:p>
        </w:tc>
      </w:tr>
      <w:tr w:rsidR="00D11FF0" w:rsidRPr="0084183C" w14:paraId="60A75632" w14:textId="77777777" w:rsidTr="00011BF0">
        <w:tc>
          <w:tcPr>
            <w:tcW w:w="4355" w:type="pct"/>
            <w:tcBorders>
              <w:bottom w:val="single" w:sz="8" w:space="0" w:color="auto"/>
            </w:tcBorders>
            <w:vAlign w:val="center"/>
          </w:tcPr>
          <w:p w14:paraId="490AE792"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rPr>
              <w:t>US RMS Titanic Maritime Memorial Act (1986)</w:t>
            </w:r>
          </w:p>
        </w:tc>
        <w:tc>
          <w:tcPr>
            <w:tcW w:w="645" w:type="pct"/>
            <w:tcBorders>
              <w:bottom w:val="single" w:sz="8" w:space="0" w:color="auto"/>
            </w:tcBorders>
            <w:vAlign w:val="center"/>
          </w:tcPr>
          <w:p w14:paraId="4262BADC"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0</w:t>
            </w:r>
          </w:p>
        </w:tc>
      </w:tr>
    </w:tbl>
    <w:p w14:paraId="64794115" w14:textId="77777777" w:rsidR="00141482" w:rsidRPr="0084183C" w:rsidRDefault="00141482" w:rsidP="008F7E90">
      <w:pPr>
        <w:spacing w:beforeLines="50" w:before="163" w:afterLines="50" w:after="163"/>
        <w:jc w:val="center"/>
        <w:rPr>
          <w:b/>
          <w:bCs/>
        </w:rPr>
      </w:pPr>
      <w:bookmarkStart w:id="18" w:name="_Toc154585259"/>
      <w:bookmarkStart w:id="19" w:name="_Toc156017078"/>
      <w:r w:rsidRPr="0084183C">
        <w:rPr>
          <w:b/>
          <w:bCs/>
        </w:rPr>
        <w:t>UN Documents and Publications</w:t>
      </w:r>
      <w:bookmarkEnd w:id="18"/>
      <w:bookmarkEnd w:id="19"/>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65C5CC0B" w14:textId="77777777" w:rsidTr="00011BF0">
        <w:tc>
          <w:tcPr>
            <w:tcW w:w="4355" w:type="pct"/>
            <w:vAlign w:val="center"/>
          </w:tcPr>
          <w:p w14:paraId="269EC95B"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Baboeram-Adhin et al v Suriname</w:t>
            </w:r>
            <w:r w:rsidRPr="0084183C">
              <w:rPr>
                <w:rFonts w:eastAsia="Times New Roman" w:cs="Times New Roman"/>
                <w:szCs w:val="24"/>
                <w:lang w:val="en-US"/>
              </w:rPr>
              <w:t xml:space="preserve"> (1985) UN Doc CCPR/C/24/D/146/198</w:t>
            </w:r>
          </w:p>
        </w:tc>
        <w:tc>
          <w:tcPr>
            <w:tcW w:w="645" w:type="pct"/>
            <w:vAlign w:val="center"/>
          </w:tcPr>
          <w:p w14:paraId="349F7E87" w14:textId="77777777" w:rsidR="00D11FF0" w:rsidRPr="0084183C" w:rsidRDefault="00D11FF0" w:rsidP="00A36B97">
            <w:pPr>
              <w:spacing w:beforeLines="50" w:before="163" w:afterLines="50" w:after="163" w:line="276" w:lineRule="auto"/>
              <w:jc w:val="center"/>
              <w:rPr>
                <w:rFonts w:cs="Times New Roman"/>
                <w:szCs w:val="24"/>
              </w:rPr>
            </w:pPr>
            <w:r>
              <w:rPr>
                <w:rFonts w:cs="Times New Roman" w:hint="eastAsia"/>
                <w:szCs w:val="24"/>
              </w:rPr>
              <w:t>4</w:t>
            </w:r>
            <w:r>
              <w:rPr>
                <w:rFonts w:cs="Times New Roman"/>
                <w:szCs w:val="24"/>
              </w:rPr>
              <w:t>0</w:t>
            </w:r>
          </w:p>
        </w:tc>
      </w:tr>
      <w:tr w:rsidR="00D11FF0" w:rsidRPr="0084183C" w14:paraId="594B09F1" w14:textId="77777777" w:rsidTr="00011BF0">
        <w:tc>
          <w:tcPr>
            <w:tcW w:w="4355" w:type="pct"/>
            <w:vAlign w:val="center"/>
          </w:tcPr>
          <w:p w14:paraId="7031BB61"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Camargo v Colombia</w:t>
            </w:r>
            <w:r w:rsidRPr="0084183C">
              <w:rPr>
                <w:rFonts w:eastAsia="Times New Roman" w:cs="Times New Roman"/>
                <w:szCs w:val="24"/>
                <w:lang w:val="en-US"/>
              </w:rPr>
              <w:t xml:space="preserve"> (1982) UN Doc CCPR/C/15/D/45/1979 </w:t>
            </w:r>
            <w:r w:rsidRPr="0084183C">
              <w:rPr>
                <w:rFonts w:eastAsia="Times New Roman" w:cs="Times New Roman"/>
                <w:b/>
                <w:bCs/>
                <w:szCs w:val="24"/>
              </w:rPr>
              <w:t>[‘</w:t>
            </w:r>
            <w:r w:rsidRPr="0084183C">
              <w:rPr>
                <w:rFonts w:eastAsia="Times New Roman" w:cs="Times New Roman"/>
                <w:b/>
                <w:bCs/>
                <w:i/>
                <w:szCs w:val="24"/>
              </w:rPr>
              <w:t>Camargo v Colombia</w:t>
            </w:r>
            <w:r w:rsidRPr="0084183C">
              <w:rPr>
                <w:rFonts w:eastAsia="Times New Roman" w:cs="Times New Roman"/>
                <w:b/>
                <w:bCs/>
                <w:szCs w:val="24"/>
              </w:rPr>
              <w:t>’]</w:t>
            </w:r>
          </w:p>
        </w:tc>
        <w:tc>
          <w:tcPr>
            <w:tcW w:w="645" w:type="pct"/>
            <w:vAlign w:val="center"/>
          </w:tcPr>
          <w:p w14:paraId="3EEE5BF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9</w:t>
            </w:r>
            <w:r>
              <w:rPr>
                <w:rFonts w:cs="Times New Roman"/>
                <w:szCs w:val="24"/>
              </w:rPr>
              <w:t>, 40</w:t>
            </w:r>
          </w:p>
        </w:tc>
      </w:tr>
      <w:tr w:rsidR="00D11FF0" w:rsidRPr="0084183C" w14:paraId="7EA6B9EF" w14:textId="77777777" w:rsidTr="00011BF0">
        <w:tc>
          <w:tcPr>
            <w:tcW w:w="4355" w:type="pct"/>
            <w:vAlign w:val="center"/>
          </w:tcPr>
          <w:p w14:paraId="2EC93C04"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i/>
                <w:szCs w:val="24"/>
                <w:lang w:val="en-US"/>
              </w:rPr>
              <w:t>Chongwe v Zambia</w:t>
            </w:r>
            <w:r w:rsidRPr="0084183C">
              <w:rPr>
                <w:rFonts w:eastAsia="Times New Roman" w:cs="Times New Roman"/>
                <w:szCs w:val="24"/>
                <w:lang w:val="en-US"/>
              </w:rPr>
              <w:t xml:space="preserve"> (2000) UN Doc CCPR/C/70/D/821/1998</w:t>
            </w:r>
          </w:p>
        </w:tc>
        <w:tc>
          <w:tcPr>
            <w:tcW w:w="645" w:type="pct"/>
            <w:vAlign w:val="center"/>
          </w:tcPr>
          <w:p w14:paraId="79103AA5"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9</w:t>
            </w:r>
          </w:p>
        </w:tc>
      </w:tr>
      <w:tr w:rsidR="00D11FF0" w:rsidRPr="0084183C" w14:paraId="7BFDDEEB" w14:textId="77777777" w:rsidTr="00011BF0">
        <w:tc>
          <w:tcPr>
            <w:tcW w:w="4355" w:type="pct"/>
            <w:vAlign w:val="center"/>
          </w:tcPr>
          <w:p w14:paraId="5D37F88A"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szCs w:val="24"/>
                <w:lang w:val="en-US"/>
              </w:rPr>
              <w:t>González del Río v Peru (1992) UN Doc CCPR/C/46/D/263/1987</w:t>
            </w:r>
          </w:p>
        </w:tc>
        <w:tc>
          <w:tcPr>
            <w:tcW w:w="645" w:type="pct"/>
            <w:vAlign w:val="center"/>
          </w:tcPr>
          <w:p w14:paraId="4746A391"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r w:rsidRPr="0084183C">
              <w:rPr>
                <w:rFonts w:cs="Times New Roman"/>
                <w:szCs w:val="24"/>
              </w:rPr>
              <w:t>0</w:t>
            </w:r>
          </w:p>
        </w:tc>
      </w:tr>
      <w:tr w:rsidR="00D11FF0" w:rsidRPr="0084183C" w14:paraId="4D255991" w14:textId="77777777" w:rsidTr="00011BF0">
        <w:tc>
          <w:tcPr>
            <w:tcW w:w="4355" w:type="pct"/>
            <w:vAlign w:val="center"/>
          </w:tcPr>
          <w:p w14:paraId="555DD721"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szCs w:val="24"/>
              </w:rPr>
              <w:t>International Law Commission, ‘Draft Articles on Diplomatic Protection with Commentaries’ (2006) UN Doc A/61/10</w:t>
            </w:r>
          </w:p>
        </w:tc>
        <w:tc>
          <w:tcPr>
            <w:tcW w:w="645" w:type="pct"/>
            <w:vAlign w:val="center"/>
          </w:tcPr>
          <w:p w14:paraId="0C12ED46"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x</w:t>
            </w:r>
            <w:r w:rsidRPr="0084183C">
              <w:rPr>
                <w:rFonts w:cs="Times New Roman"/>
                <w:szCs w:val="24"/>
              </w:rPr>
              <w:t>vi</w:t>
            </w:r>
          </w:p>
        </w:tc>
      </w:tr>
      <w:tr w:rsidR="00D11FF0" w:rsidRPr="0084183C" w14:paraId="752A6782" w14:textId="77777777" w:rsidTr="00011BF0">
        <w:tc>
          <w:tcPr>
            <w:tcW w:w="4355" w:type="pct"/>
            <w:vAlign w:val="center"/>
          </w:tcPr>
          <w:p w14:paraId="2CE9DFED" w14:textId="77777777" w:rsidR="00D11FF0" w:rsidRPr="0084183C" w:rsidRDefault="00D11FF0" w:rsidP="00A36B97">
            <w:pPr>
              <w:spacing w:beforeLines="50" w:before="163" w:afterLines="50" w:after="163" w:line="276" w:lineRule="auto"/>
              <w:rPr>
                <w:rFonts w:eastAsia="Times New Roman" w:cs="Times New Roman"/>
                <w:i/>
                <w:szCs w:val="24"/>
                <w:lang w:val="en-US"/>
              </w:rPr>
            </w:pPr>
            <w:r w:rsidRPr="0084183C">
              <w:rPr>
                <w:rFonts w:eastAsia="Times New Roman" w:cs="Times New Roman"/>
                <w:i/>
                <w:iCs/>
                <w:szCs w:val="24"/>
                <w:lang w:val="en-US"/>
              </w:rPr>
              <w:t>Leehong v Jamaica</w:t>
            </w:r>
            <w:r w:rsidRPr="0084183C">
              <w:rPr>
                <w:rFonts w:eastAsia="Times New Roman" w:cs="Times New Roman"/>
                <w:iCs/>
                <w:szCs w:val="24"/>
                <w:lang w:val="en-US"/>
              </w:rPr>
              <w:t xml:space="preserve"> (1999) UN Doc CCPR/C/66/D/613/1995</w:t>
            </w:r>
          </w:p>
        </w:tc>
        <w:tc>
          <w:tcPr>
            <w:tcW w:w="645" w:type="pct"/>
            <w:vAlign w:val="center"/>
          </w:tcPr>
          <w:p w14:paraId="23404F2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r w:rsidRPr="0084183C">
              <w:rPr>
                <w:rFonts w:cs="Times New Roman"/>
                <w:szCs w:val="24"/>
              </w:rPr>
              <w:t>0</w:t>
            </w:r>
          </w:p>
        </w:tc>
      </w:tr>
      <w:tr w:rsidR="00D11FF0" w:rsidRPr="0084183C" w14:paraId="41FCA042" w14:textId="77777777" w:rsidTr="00011BF0">
        <w:tc>
          <w:tcPr>
            <w:tcW w:w="4355" w:type="pct"/>
            <w:vAlign w:val="center"/>
          </w:tcPr>
          <w:p w14:paraId="76D1D139"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rPr>
              <w:t>UN Committee on the Peaceful Uses of the Seabed and the Ocean Floor beyond the Limits of National Jurisdiction, ‘</w:t>
            </w:r>
            <w:r w:rsidRPr="0084183C">
              <w:rPr>
                <w:rFonts w:cs="Times New Roman"/>
                <w:iCs/>
                <w:kern w:val="0"/>
                <w:szCs w:val="24"/>
                <w:lang w:val="en-US"/>
              </w:rPr>
              <w:t>Report of the Committee on the Peaceful Uses of the Sea-Bed and the Ocean Floor beyond the Limits of National Jurisdiction</w:t>
            </w:r>
            <w:r w:rsidRPr="0084183C">
              <w:rPr>
                <w:rFonts w:cs="Times New Roman"/>
                <w:iCs/>
                <w:kern w:val="0"/>
                <w:szCs w:val="24"/>
              </w:rPr>
              <w:t>’ (1972)</w:t>
            </w:r>
            <w:r w:rsidRPr="0084183C">
              <w:rPr>
                <w:rFonts w:cs="Times New Roman"/>
                <w:kern w:val="0"/>
                <w:szCs w:val="24"/>
              </w:rPr>
              <w:t xml:space="preserve"> UN Doc A/AC.138/SC.III/L.31</w:t>
            </w:r>
          </w:p>
        </w:tc>
        <w:tc>
          <w:tcPr>
            <w:tcW w:w="645" w:type="pct"/>
            <w:vAlign w:val="center"/>
          </w:tcPr>
          <w:p w14:paraId="6A54603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5</w:t>
            </w:r>
          </w:p>
        </w:tc>
      </w:tr>
      <w:tr w:rsidR="00D11FF0" w:rsidRPr="0084183C" w14:paraId="09EB6A86" w14:textId="77777777" w:rsidTr="00011BF0">
        <w:tc>
          <w:tcPr>
            <w:tcW w:w="4355" w:type="pct"/>
            <w:vAlign w:val="center"/>
          </w:tcPr>
          <w:p w14:paraId="139CE23D"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 Congress on the Prevention of Crime and the Treatment of Offenders, ‘Basic Principles on the Use of Force and Firearms by Law Enforcement Officials’ (1990) UN Doc A/CONF.144/28/Rev.1</w:t>
            </w:r>
            <w:r w:rsidRPr="0084183C">
              <w:rPr>
                <w:rFonts w:eastAsia="Times New Roman" w:cs="Times New Roman"/>
                <w:b/>
                <w:bCs/>
                <w:szCs w:val="24"/>
              </w:rPr>
              <w:t xml:space="preserve"> [‘Basic Principles’]</w:t>
            </w:r>
          </w:p>
        </w:tc>
        <w:tc>
          <w:tcPr>
            <w:tcW w:w="645" w:type="pct"/>
            <w:vAlign w:val="center"/>
          </w:tcPr>
          <w:p w14:paraId="04A004F9"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4, 40</w:t>
            </w:r>
          </w:p>
        </w:tc>
      </w:tr>
      <w:tr w:rsidR="00D11FF0" w:rsidRPr="0084183C" w14:paraId="3D1A36F9" w14:textId="77777777" w:rsidTr="00011BF0">
        <w:tc>
          <w:tcPr>
            <w:tcW w:w="4355" w:type="pct"/>
            <w:vAlign w:val="center"/>
          </w:tcPr>
          <w:p w14:paraId="276254A6"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 General Assembly, ‘Universal Declaration of Human Rights’ (1948) UN Doc A/RES/3/217A(III)</w:t>
            </w:r>
          </w:p>
        </w:tc>
        <w:tc>
          <w:tcPr>
            <w:tcW w:w="645" w:type="pct"/>
            <w:vAlign w:val="center"/>
          </w:tcPr>
          <w:p w14:paraId="0256201A"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r w:rsidRPr="0084183C">
              <w:rPr>
                <w:rFonts w:cs="Times New Roman"/>
                <w:szCs w:val="24"/>
              </w:rPr>
              <w:t>0</w:t>
            </w:r>
          </w:p>
        </w:tc>
      </w:tr>
      <w:tr w:rsidR="00D11FF0" w:rsidRPr="0084183C" w14:paraId="2C5F0B3C" w14:textId="77777777" w:rsidTr="00011BF0">
        <w:tc>
          <w:tcPr>
            <w:tcW w:w="4355" w:type="pct"/>
            <w:vAlign w:val="center"/>
          </w:tcPr>
          <w:p w14:paraId="31BBCAC6"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 Human Rights Committee, ‘General Comment No 14’ (1984) UN Doc CCPR/C/GC/14</w:t>
            </w:r>
          </w:p>
        </w:tc>
        <w:tc>
          <w:tcPr>
            <w:tcW w:w="645" w:type="pct"/>
            <w:vAlign w:val="center"/>
          </w:tcPr>
          <w:p w14:paraId="0C5ED005" w14:textId="77777777" w:rsidR="00D11FF0" w:rsidRPr="0084183C" w:rsidRDefault="00D11FF0" w:rsidP="00A36B97">
            <w:pPr>
              <w:spacing w:beforeLines="50" w:before="163" w:afterLines="50" w:after="163" w:line="276" w:lineRule="auto"/>
              <w:jc w:val="center"/>
              <w:rPr>
                <w:rFonts w:cs="Times New Roman"/>
                <w:szCs w:val="24"/>
              </w:rPr>
            </w:pPr>
            <w:r>
              <w:rPr>
                <w:rFonts w:cs="Times New Roman" w:hint="eastAsia"/>
                <w:szCs w:val="24"/>
              </w:rPr>
              <w:t>4</w:t>
            </w:r>
            <w:r>
              <w:rPr>
                <w:rFonts w:cs="Times New Roman"/>
                <w:szCs w:val="24"/>
              </w:rPr>
              <w:t>0</w:t>
            </w:r>
          </w:p>
        </w:tc>
      </w:tr>
      <w:tr w:rsidR="00D11FF0" w:rsidRPr="0084183C" w14:paraId="07051990" w14:textId="77777777" w:rsidTr="00011BF0">
        <w:tc>
          <w:tcPr>
            <w:tcW w:w="4355" w:type="pct"/>
            <w:vAlign w:val="center"/>
          </w:tcPr>
          <w:p w14:paraId="553ED835"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lastRenderedPageBreak/>
              <w:t>UN Human Rights Committee, ‘General Comment No 20’ (1992) UN Doc CCPR/C/GC/20</w:t>
            </w:r>
          </w:p>
        </w:tc>
        <w:tc>
          <w:tcPr>
            <w:tcW w:w="645" w:type="pct"/>
            <w:vAlign w:val="center"/>
          </w:tcPr>
          <w:p w14:paraId="66F95A2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Pr>
                <w:rFonts w:cs="Times New Roman"/>
                <w:szCs w:val="24"/>
              </w:rPr>
              <w:t>9</w:t>
            </w:r>
          </w:p>
        </w:tc>
      </w:tr>
      <w:tr w:rsidR="00D11FF0" w:rsidRPr="0084183C" w14:paraId="2455DAF2" w14:textId="77777777" w:rsidTr="00011BF0">
        <w:tc>
          <w:tcPr>
            <w:tcW w:w="4355" w:type="pct"/>
            <w:vAlign w:val="center"/>
          </w:tcPr>
          <w:p w14:paraId="69B2590A" w14:textId="77777777" w:rsidR="00D11FF0" w:rsidRPr="0084183C" w:rsidRDefault="00D11FF0" w:rsidP="00A36B97">
            <w:pPr>
              <w:spacing w:beforeLines="50" w:before="163" w:afterLines="50" w:after="163" w:line="276" w:lineRule="auto"/>
              <w:rPr>
                <w:rFonts w:eastAsia="Times New Roman" w:cs="Times New Roman"/>
                <w:i/>
                <w:iCs/>
                <w:szCs w:val="24"/>
                <w:lang w:val="en-US"/>
              </w:rPr>
            </w:pPr>
            <w:r w:rsidRPr="0084183C">
              <w:rPr>
                <w:rFonts w:eastAsia="Times New Roman" w:cs="Times New Roman"/>
                <w:iCs/>
                <w:szCs w:val="24"/>
                <w:lang w:val="en-US"/>
              </w:rPr>
              <w:t>UN Human Rights Committee, ‘General Comment No 35’(2014) UN Doc CCPR/C/GC/35</w:t>
            </w:r>
          </w:p>
        </w:tc>
        <w:tc>
          <w:tcPr>
            <w:tcW w:w="645" w:type="pct"/>
            <w:vAlign w:val="center"/>
          </w:tcPr>
          <w:p w14:paraId="7A0EC985"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4</w:t>
            </w:r>
            <w:r w:rsidRPr="0084183C">
              <w:rPr>
                <w:rFonts w:cs="Times New Roman"/>
                <w:szCs w:val="24"/>
              </w:rPr>
              <w:t>0</w:t>
            </w:r>
          </w:p>
        </w:tc>
      </w:tr>
      <w:tr w:rsidR="00D11FF0" w:rsidRPr="0084183C" w14:paraId="59398C94" w14:textId="77777777" w:rsidTr="00011BF0">
        <w:tc>
          <w:tcPr>
            <w:tcW w:w="4355" w:type="pct"/>
            <w:vAlign w:val="center"/>
          </w:tcPr>
          <w:p w14:paraId="0CBD317C"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UN Human Rights Committee, ‘General Comment No 36’(2019) UN Doc CCPR/C/GC/36 </w:t>
            </w:r>
            <w:r w:rsidRPr="0084183C">
              <w:rPr>
                <w:rFonts w:eastAsia="Times New Roman" w:cs="Times New Roman"/>
                <w:b/>
                <w:bCs/>
                <w:szCs w:val="24"/>
              </w:rPr>
              <w:t>[‘General Comment 36’]</w:t>
            </w:r>
          </w:p>
        </w:tc>
        <w:tc>
          <w:tcPr>
            <w:tcW w:w="645" w:type="pct"/>
            <w:vAlign w:val="center"/>
          </w:tcPr>
          <w:p w14:paraId="5120250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9</w:t>
            </w:r>
          </w:p>
        </w:tc>
      </w:tr>
      <w:tr w:rsidR="00D11FF0" w:rsidRPr="0084183C" w14:paraId="23FCF07B" w14:textId="77777777" w:rsidTr="00011BF0">
        <w:tc>
          <w:tcPr>
            <w:tcW w:w="4355" w:type="pct"/>
            <w:vAlign w:val="center"/>
          </w:tcPr>
          <w:p w14:paraId="0FD30075"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 Human Rights Committee, ‘General Comment No 6’ (1982) UN Doc CCPR/C/GC/6</w:t>
            </w:r>
          </w:p>
        </w:tc>
        <w:tc>
          <w:tcPr>
            <w:tcW w:w="645" w:type="pct"/>
            <w:vAlign w:val="center"/>
          </w:tcPr>
          <w:p w14:paraId="2CC53131" w14:textId="77777777" w:rsidR="00D11FF0" w:rsidRPr="0084183C" w:rsidRDefault="00D11FF0" w:rsidP="00A36B97">
            <w:pPr>
              <w:spacing w:beforeLines="50" w:before="163" w:afterLines="50" w:after="163" w:line="276" w:lineRule="auto"/>
              <w:jc w:val="center"/>
              <w:rPr>
                <w:rFonts w:cs="Times New Roman"/>
                <w:szCs w:val="24"/>
              </w:rPr>
            </w:pPr>
            <w:r>
              <w:rPr>
                <w:rFonts w:cs="Times New Roman" w:hint="eastAsia"/>
                <w:szCs w:val="24"/>
              </w:rPr>
              <w:t>4</w:t>
            </w:r>
            <w:r>
              <w:rPr>
                <w:rFonts w:cs="Times New Roman"/>
                <w:szCs w:val="24"/>
              </w:rPr>
              <w:t>0</w:t>
            </w:r>
          </w:p>
        </w:tc>
      </w:tr>
      <w:tr w:rsidR="00D11FF0" w:rsidRPr="0084183C" w14:paraId="52E31E7B" w14:textId="77777777" w:rsidTr="00011BF0">
        <w:tc>
          <w:tcPr>
            <w:tcW w:w="4355" w:type="pct"/>
            <w:vAlign w:val="center"/>
          </w:tcPr>
          <w:p w14:paraId="39A263B1"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 Office for Ocean Affairs and the Law of the Sea, ‘Report of the Committee on the Peaceful Uses of the Sea-Bed and the Ocean Floor Beyond the Limits of National Jurisdiction’ (1972) UN Doc A/8721</w:t>
            </w:r>
          </w:p>
        </w:tc>
        <w:tc>
          <w:tcPr>
            <w:tcW w:w="645" w:type="pct"/>
            <w:vAlign w:val="center"/>
          </w:tcPr>
          <w:p w14:paraId="25D7624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r w:rsidR="00D11FF0" w:rsidRPr="0084183C" w14:paraId="5B4F4924" w14:textId="77777777" w:rsidTr="00011BF0">
        <w:tc>
          <w:tcPr>
            <w:tcW w:w="4355" w:type="pct"/>
            <w:vAlign w:val="center"/>
          </w:tcPr>
          <w:p w14:paraId="6E152DD9"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UN Office of Legal Affairs, </w:t>
            </w:r>
            <w:r w:rsidRPr="0084183C">
              <w:rPr>
                <w:rFonts w:eastAsia="Times New Roman" w:cs="Times New Roman"/>
                <w:i/>
                <w:iCs/>
                <w:szCs w:val="24"/>
                <w:lang w:val="en-US"/>
              </w:rPr>
              <w:t xml:space="preserve">Marine Scientific Research: A Revised Guide to the Implementation of the Relevant Provisions of the United Nations Convention on the Law of the Sea, United Nations Division for Ocean </w:t>
            </w:r>
            <w:proofErr w:type="gramStart"/>
            <w:r w:rsidRPr="0084183C">
              <w:rPr>
                <w:rFonts w:eastAsia="Times New Roman" w:cs="Times New Roman"/>
                <w:i/>
                <w:iCs/>
                <w:szCs w:val="24"/>
                <w:lang w:val="en-US"/>
              </w:rPr>
              <w:t>Affairs</w:t>
            </w:r>
            <w:proofErr w:type="gramEnd"/>
            <w:r w:rsidRPr="0084183C">
              <w:rPr>
                <w:rFonts w:eastAsia="Times New Roman" w:cs="Times New Roman"/>
                <w:i/>
                <w:iCs/>
                <w:szCs w:val="24"/>
                <w:lang w:val="en-US"/>
              </w:rPr>
              <w:t xml:space="preserve"> and the Law of the Sea </w:t>
            </w:r>
            <w:r w:rsidRPr="0084183C">
              <w:rPr>
                <w:rFonts w:eastAsia="Times New Roman" w:cs="Times New Roman"/>
                <w:szCs w:val="24"/>
                <w:lang w:val="en-US"/>
              </w:rPr>
              <w:t>(2010)</w:t>
            </w:r>
          </w:p>
        </w:tc>
        <w:tc>
          <w:tcPr>
            <w:tcW w:w="645" w:type="pct"/>
            <w:vAlign w:val="center"/>
          </w:tcPr>
          <w:p w14:paraId="3D8CBD8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r w:rsidR="00D11FF0" w:rsidRPr="0084183C" w14:paraId="71EA651A" w14:textId="77777777" w:rsidTr="00011BF0">
        <w:tc>
          <w:tcPr>
            <w:tcW w:w="4355" w:type="pct"/>
            <w:vAlign w:val="center"/>
          </w:tcPr>
          <w:p w14:paraId="0BB5E244"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UNESCO, Official Records of the General Assembly, 27th Session, Supplement No 21 (A/8721) Documents annexed to Part IV, UN Doc A/AC.138/SC.III/L.18</w:t>
            </w:r>
          </w:p>
        </w:tc>
        <w:tc>
          <w:tcPr>
            <w:tcW w:w="645" w:type="pct"/>
            <w:vAlign w:val="center"/>
          </w:tcPr>
          <w:p w14:paraId="5BB60BAA"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bl>
    <w:p w14:paraId="5809A9FF" w14:textId="77777777" w:rsidR="00141482" w:rsidRPr="0084183C" w:rsidRDefault="00141482" w:rsidP="008F7E90">
      <w:pPr>
        <w:spacing w:beforeLines="50" w:before="163" w:afterLines="50" w:after="163"/>
        <w:jc w:val="center"/>
        <w:rPr>
          <w:b/>
          <w:bCs/>
        </w:rPr>
      </w:pPr>
      <w:bookmarkStart w:id="20" w:name="_Toc154585261"/>
      <w:bookmarkStart w:id="21" w:name="_Toc156017085"/>
      <w:r w:rsidRPr="0084183C">
        <w:rPr>
          <w:b/>
          <w:bCs/>
        </w:rPr>
        <w:t>Books</w:t>
      </w:r>
      <w:bookmarkEnd w:id="20"/>
      <w:bookmarkEnd w:id="21"/>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420C7C6F" w14:textId="77777777" w:rsidTr="00011BF0">
        <w:tc>
          <w:tcPr>
            <w:tcW w:w="4355" w:type="pct"/>
            <w:vAlign w:val="center"/>
          </w:tcPr>
          <w:p w14:paraId="2886FA83" w14:textId="77777777" w:rsidR="00D11FF0" w:rsidRPr="0084183C" w:rsidRDefault="00D11FF0" w:rsidP="00A36B97">
            <w:pPr>
              <w:spacing w:beforeLines="50" w:before="163" w:afterLines="50" w:after="163" w:line="276" w:lineRule="auto"/>
              <w:rPr>
                <w:rFonts w:eastAsia="Times New Roman" w:cs="Times New Roman"/>
                <w:b/>
                <w:bCs/>
                <w:szCs w:val="24"/>
                <w:lang w:val="en-US"/>
              </w:rPr>
            </w:pPr>
            <w:r w:rsidRPr="0084183C">
              <w:rPr>
                <w:rFonts w:eastAsia="Times New Roman" w:cs="Times New Roman"/>
                <w:szCs w:val="24"/>
                <w:lang w:val="en-US"/>
              </w:rPr>
              <w:t xml:space="preserve">Alexander Proelss et al, </w:t>
            </w:r>
            <w:r w:rsidRPr="0084183C">
              <w:rPr>
                <w:rFonts w:eastAsia="Times New Roman" w:cs="Times New Roman"/>
                <w:i/>
                <w:szCs w:val="24"/>
                <w:lang w:val="en-US"/>
              </w:rPr>
              <w:t>United Nations Convention on The Law of the Sea: A Commentary</w:t>
            </w:r>
            <w:r w:rsidRPr="0084183C">
              <w:rPr>
                <w:rFonts w:eastAsia="Times New Roman" w:cs="Times New Roman"/>
                <w:szCs w:val="24"/>
                <w:lang w:val="en-US"/>
              </w:rPr>
              <w:t xml:space="preserve"> (Nomos Verlagsgesellschaft 2017) </w:t>
            </w:r>
            <w:r w:rsidRPr="0084183C">
              <w:rPr>
                <w:rFonts w:eastAsia="Times New Roman" w:cs="Times New Roman"/>
                <w:b/>
                <w:bCs/>
                <w:szCs w:val="24"/>
              </w:rPr>
              <w:t>[‘Alexander Commentary’]</w:t>
            </w:r>
          </w:p>
        </w:tc>
        <w:tc>
          <w:tcPr>
            <w:tcW w:w="645" w:type="pct"/>
            <w:vAlign w:val="center"/>
          </w:tcPr>
          <w:p w14:paraId="5D452E42" w14:textId="77777777" w:rsidR="00D11FF0" w:rsidRPr="0084183C" w:rsidRDefault="00D11FF0" w:rsidP="00A36B97">
            <w:pPr>
              <w:spacing w:beforeLines="50" w:before="163" w:afterLines="50" w:after="163" w:line="276" w:lineRule="auto"/>
              <w:jc w:val="center"/>
              <w:rPr>
                <w:rFonts w:cs="Times New Roman"/>
                <w:szCs w:val="24"/>
              </w:rPr>
            </w:pPr>
            <w:r w:rsidRPr="006E71B9">
              <w:rPr>
                <w:rFonts w:cs="Times New Roman" w:hint="eastAsia"/>
                <w:i/>
                <w:szCs w:val="24"/>
              </w:rPr>
              <w:t xml:space="preserve"> passim</w:t>
            </w:r>
          </w:p>
        </w:tc>
      </w:tr>
      <w:tr w:rsidR="00D11FF0" w:rsidRPr="0084183C" w14:paraId="1771CE01" w14:textId="77777777" w:rsidTr="00011BF0">
        <w:tc>
          <w:tcPr>
            <w:tcW w:w="4355" w:type="pct"/>
            <w:vAlign w:val="center"/>
          </w:tcPr>
          <w:p w14:paraId="740E7BB9"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lang w:val="en-US"/>
              </w:rPr>
              <w:t xml:space="preserve">Australia ICOMOS National Conference and David Sydney Jones, </w:t>
            </w:r>
            <w:r w:rsidRPr="0084183C">
              <w:rPr>
                <w:rFonts w:cs="Times New Roman"/>
                <w:i/>
                <w:kern w:val="0"/>
                <w:szCs w:val="24"/>
              </w:rPr>
              <w:t>20th Century Heritage: Our Recent Cultural Legacy : Proceedings of the Australia ICOMOS National Conference 2001</w:t>
            </w:r>
            <w:r w:rsidRPr="0084183C">
              <w:rPr>
                <w:rFonts w:cs="Times New Roman"/>
                <w:iCs/>
                <w:kern w:val="0"/>
                <w:szCs w:val="24"/>
              </w:rPr>
              <w:t xml:space="preserve">, </w:t>
            </w:r>
            <w:r w:rsidRPr="0084183C">
              <w:rPr>
                <w:rFonts w:cs="Times New Roman"/>
                <w:i/>
                <w:kern w:val="0"/>
                <w:szCs w:val="24"/>
              </w:rPr>
              <w:t>28 November-1 December 2001, Adelaide, the University of Adelaide, Australia</w:t>
            </w:r>
            <w:r w:rsidRPr="0084183C">
              <w:rPr>
                <w:rFonts w:cs="Times New Roman"/>
                <w:iCs/>
                <w:kern w:val="0"/>
                <w:szCs w:val="24"/>
              </w:rPr>
              <w:t xml:space="preserve"> (School of Architecture, Landscape Architecture &amp; Urban Design, the University of Adelaide 2002)</w:t>
            </w:r>
          </w:p>
        </w:tc>
        <w:tc>
          <w:tcPr>
            <w:tcW w:w="645" w:type="pct"/>
            <w:vAlign w:val="center"/>
          </w:tcPr>
          <w:p w14:paraId="6AAD5A65"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3</w:t>
            </w:r>
          </w:p>
        </w:tc>
      </w:tr>
      <w:tr w:rsidR="00D11FF0" w:rsidRPr="0084183C" w14:paraId="3F0B796B" w14:textId="77777777" w:rsidTr="00011BF0">
        <w:tc>
          <w:tcPr>
            <w:tcW w:w="4355" w:type="pct"/>
            <w:vAlign w:val="center"/>
          </w:tcPr>
          <w:p w14:paraId="03F8B2C4"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Bryan Garner, </w:t>
            </w:r>
            <w:r w:rsidRPr="0084183C">
              <w:rPr>
                <w:rFonts w:eastAsia="Times New Roman" w:cs="Times New Roman"/>
                <w:i/>
                <w:szCs w:val="24"/>
                <w:lang w:val="en-US"/>
              </w:rPr>
              <w:t>Black’s Law Dictionary</w:t>
            </w:r>
            <w:r w:rsidRPr="0084183C">
              <w:rPr>
                <w:rFonts w:eastAsia="Times New Roman" w:cs="Times New Roman"/>
                <w:szCs w:val="24"/>
                <w:lang w:val="en-US"/>
              </w:rPr>
              <w:t xml:space="preserve"> (9th edn, West Group 2009)</w:t>
            </w:r>
          </w:p>
        </w:tc>
        <w:tc>
          <w:tcPr>
            <w:tcW w:w="645" w:type="pct"/>
            <w:vAlign w:val="center"/>
          </w:tcPr>
          <w:p w14:paraId="76EEB7B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6</w:t>
            </w:r>
          </w:p>
        </w:tc>
      </w:tr>
      <w:tr w:rsidR="00D11FF0" w:rsidRPr="0084183C" w14:paraId="4E6ED466" w14:textId="77777777" w:rsidTr="00011BF0">
        <w:tc>
          <w:tcPr>
            <w:tcW w:w="4355" w:type="pct"/>
            <w:vAlign w:val="center"/>
          </w:tcPr>
          <w:p w14:paraId="363DDAB5"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lang w:val="en-US"/>
              </w:rPr>
              <w:lastRenderedPageBreak/>
              <w:t xml:space="preserve">Eke Boesten, </w:t>
            </w:r>
            <w:r w:rsidRPr="0084183C">
              <w:rPr>
                <w:rFonts w:cs="Times New Roman"/>
                <w:i/>
                <w:iCs/>
                <w:kern w:val="0"/>
                <w:szCs w:val="24"/>
                <w:lang w:val="en-US"/>
              </w:rPr>
              <w:t>Archaeological And/or Historic Valuable Shipwrecks in International Waters—Public International Law and What It Offers</w:t>
            </w:r>
            <w:r w:rsidRPr="0084183C">
              <w:rPr>
                <w:rFonts w:cs="Times New Roman"/>
                <w:iCs/>
                <w:kern w:val="0"/>
                <w:szCs w:val="24"/>
                <w:lang w:val="en-US"/>
              </w:rPr>
              <w:t xml:space="preserve"> (TMC Asser 2002)</w:t>
            </w:r>
          </w:p>
        </w:tc>
        <w:tc>
          <w:tcPr>
            <w:tcW w:w="645" w:type="pct"/>
            <w:vAlign w:val="center"/>
          </w:tcPr>
          <w:p w14:paraId="7DFC2D9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8</w:t>
            </w:r>
          </w:p>
        </w:tc>
      </w:tr>
      <w:tr w:rsidR="00D11FF0" w:rsidRPr="0084183C" w14:paraId="10FB2EA6" w14:textId="77777777" w:rsidTr="00011BF0">
        <w:tc>
          <w:tcPr>
            <w:tcW w:w="4355" w:type="pct"/>
            <w:vAlign w:val="center"/>
          </w:tcPr>
          <w:p w14:paraId="0CD72A58"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szCs w:val="24"/>
              </w:rPr>
              <w:t>Ilias Visvikis and Photis Panayides</w:t>
            </w:r>
            <w:r w:rsidRPr="0084183C">
              <w:rPr>
                <w:rFonts w:cs="Times New Roman"/>
                <w:szCs w:val="24"/>
              </w:rPr>
              <w:t xml:space="preserve">‬, </w:t>
            </w:r>
            <w:r w:rsidRPr="0084183C">
              <w:rPr>
                <w:rFonts w:cs="Times New Roman"/>
                <w:i/>
                <w:iCs/>
                <w:szCs w:val="24"/>
              </w:rPr>
              <w:t>Shipping Operations Management</w:t>
            </w:r>
            <w:r w:rsidRPr="0084183C">
              <w:rPr>
                <w:rFonts w:cs="Times New Roman"/>
                <w:szCs w:val="24"/>
              </w:rPr>
              <w:t xml:space="preserve"> (Springer 2017)</w:t>
            </w:r>
          </w:p>
        </w:tc>
        <w:tc>
          <w:tcPr>
            <w:tcW w:w="645" w:type="pct"/>
            <w:vAlign w:val="center"/>
          </w:tcPr>
          <w:p w14:paraId="35802AEA"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7</w:t>
            </w:r>
          </w:p>
        </w:tc>
      </w:tr>
      <w:tr w:rsidR="00D11FF0" w:rsidRPr="0084183C" w14:paraId="582128B4" w14:textId="77777777" w:rsidTr="00011BF0">
        <w:tc>
          <w:tcPr>
            <w:tcW w:w="4355" w:type="pct"/>
            <w:vAlign w:val="center"/>
          </w:tcPr>
          <w:p w14:paraId="0F394F67"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Judith Gardam, </w:t>
            </w:r>
            <w:r w:rsidRPr="0084183C">
              <w:rPr>
                <w:rFonts w:eastAsia="Times New Roman" w:cs="Times New Roman"/>
                <w:i/>
                <w:szCs w:val="24"/>
                <w:lang w:val="en-US"/>
              </w:rPr>
              <w:t xml:space="preserve">Necessity, </w:t>
            </w:r>
            <w:proofErr w:type="gramStart"/>
            <w:r w:rsidRPr="0084183C">
              <w:rPr>
                <w:rFonts w:eastAsia="Times New Roman" w:cs="Times New Roman"/>
                <w:i/>
                <w:szCs w:val="24"/>
                <w:lang w:val="en-US"/>
              </w:rPr>
              <w:t>Proportionality</w:t>
            </w:r>
            <w:proofErr w:type="gramEnd"/>
            <w:r w:rsidRPr="0084183C">
              <w:rPr>
                <w:rFonts w:eastAsia="Times New Roman" w:cs="Times New Roman"/>
                <w:i/>
                <w:szCs w:val="24"/>
                <w:lang w:val="en-US"/>
              </w:rPr>
              <w:t xml:space="preserve"> and the Use of Force by States</w:t>
            </w:r>
            <w:r w:rsidRPr="0084183C">
              <w:rPr>
                <w:rFonts w:eastAsia="Times New Roman" w:cs="Times New Roman"/>
                <w:szCs w:val="24"/>
                <w:lang w:val="en-US"/>
              </w:rPr>
              <w:t xml:space="preserve"> (CUP 2004)</w:t>
            </w:r>
          </w:p>
        </w:tc>
        <w:tc>
          <w:tcPr>
            <w:tcW w:w="645" w:type="pct"/>
            <w:vAlign w:val="center"/>
          </w:tcPr>
          <w:p w14:paraId="24A7E5A1"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4</w:t>
            </w:r>
          </w:p>
        </w:tc>
      </w:tr>
      <w:tr w:rsidR="00D11FF0" w:rsidRPr="0084183C" w14:paraId="2B79BD25" w14:textId="77777777" w:rsidTr="00011BF0">
        <w:tc>
          <w:tcPr>
            <w:tcW w:w="4355" w:type="pct"/>
            <w:vAlign w:val="center"/>
          </w:tcPr>
          <w:p w14:paraId="0B236BB8" w14:textId="77777777" w:rsidR="00D11FF0" w:rsidRPr="0084183C" w:rsidRDefault="00D11FF0" w:rsidP="00A36B97">
            <w:pPr>
              <w:spacing w:beforeLines="50" w:before="163" w:afterLines="50" w:after="163" w:line="276" w:lineRule="auto"/>
              <w:rPr>
                <w:rFonts w:eastAsia="Times New Roman" w:cs="Times New Roman"/>
                <w:szCs w:val="24"/>
              </w:rPr>
            </w:pPr>
            <w:r w:rsidRPr="0084183C">
              <w:rPr>
                <w:rFonts w:eastAsia="Times New Roman" w:cs="Times New Roman"/>
                <w:szCs w:val="24"/>
                <w:lang w:val="en-US"/>
              </w:rPr>
              <w:t xml:space="preserve">Julia Gaunce, ‘On the Interpretation of the General Duty of “Due Regard”’ </w:t>
            </w:r>
            <w:r w:rsidRPr="0084183C">
              <w:rPr>
                <w:rFonts w:eastAsia="Times New Roman" w:cs="Times New Roman"/>
                <w:i/>
                <w:iCs/>
                <w:szCs w:val="24"/>
                <w:lang w:val="en-US"/>
              </w:rPr>
              <w:t xml:space="preserve"> </w:t>
            </w:r>
            <w:r w:rsidRPr="0084183C">
              <w:rPr>
                <w:rFonts w:eastAsia="Times New Roman" w:cs="Times New Roman"/>
                <w:szCs w:val="24"/>
              </w:rPr>
              <w:t>(2018) 32 Ocean Yearbook 27</w:t>
            </w:r>
          </w:p>
        </w:tc>
        <w:tc>
          <w:tcPr>
            <w:tcW w:w="645" w:type="pct"/>
            <w:vAlign w:val="center"/>
          </w:tcPr>
          <w:p w14:paraId="68E81BA7"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7</w:t>
            </w:r>
          </w:p>
        </w:tc>
      </w:tr>
      <w:tr w:rsidR="00D11FF0" w:rsidRPr="0084183C" w14:paraId="59123E1E" w14:textId="77777777" w:rsidTr="00011BF0">
        <w:tc>
          <w:tcPr>
            <w:tcW w:w="4355" w:type="pct"/>
            <w:vAlign w:val="center"/>
          </w:tcPr>
          <w:p w14:paraId="785A085C"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lang w:val="en-US"/>
              </w:rPr>
              <w:t xml:space="preserve">Patrick J O’Keefe, </w:t>
            </w:r>
            <w:r w:rsidRPr="0084183C">
              <w:rPr>
                <w:rFonts w:cs="Times New Roman"/>
                <w:i/>
                <w:iCs/>
                <w:kern w:val="0"/>
                <w:szCs w:val="24"/>
                <w:lang w:val="en-US"/>
              </w:rPr>
              <w:t>Shipwrecked Heritage: A Commentary on the UNESCO Convention on Underwater Cultural Heritage</w:t>
            </w:r>
            <w:r w:rsidRPr="0084183C">
              <w:rPr>
                <w:rFonts w:cs="Times New Roman"/>
                <w:iCs/>
                <w:kern w:val="0"/>
                <w:szCs w:val="24"/>
                <w:lang w:val="en-US"/>
              </w:rPr>
              <w:t xml:space="preserve"> (2nd edn, Institute of </w:t>
            </w:r>
            <w:proofErr w:type="gramStart"/>
            <w:r w:rsidRPr="0084183C">
              <w:rPr>
                <w:rFonts w:cs="Times New Roman"/>
                <w:iCs/>
                <w:kern w:val="0"/>
                <w:szCs w:val="24"/>
                <w:lang w:val="en-US"/>
              </w:rPr>
              <w:t>Art</w:t>
            </w:r>
            <w:proofErr w:type="gramEnd"/>
            <w:r w:rsidRPr="0084183C">
              <w:rPr>
                <w:rFonts w:cs="Times New Roman"/>
                <w:iCs/>
                <w:kern w:val="0"/>
                <w:szCs w:val="24"/>
                <w:lang w:val="en-US"/>
              </w:rPr>
              <w:t xml:space="preserve"> and Law 2014) </w:t>
            </w:r>
            <w:r w:rsidRPr="0084183C">
              <w:rPr>
                <w:rFonts w:eastAsia="Times New Roman" w:cs="Times New Roman"/>
                <w:b/>
                <w:bCs/>
                <w:szCs w:val="24"/>
              </w:rPr>
              <w:t>[‘Patrick Commentary’]</w:t>
            </w:r>
          </w:p>
        </w:tc>
        <w:tc>
          <w:tcPr>
            <w:tcW w:w="645" w:type="pct"/>
            <w:vAlign w:val="center"/>
          </w:tcPr>
          <w:p w14:paraId="30FF9C0C"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8, 29</w:t>
            </w:r>
          </w:p>
        </w:tc>
      </w:tr>
      <w:tr w:rsidR="00D11FF0" w:rsidRPr="0084183C" w14:paraId="13E5B842" w14:textId="77777777" w:rsidTr="00011BF0">
        <w:tc>
          <w:tcPr>
            <w:tcW w:w="4355" w:type="pct"/>
            <w:vAlign w:val="center"/>
          </w:tcPr>
          <w:p w14:paraId="2BE5E2DC"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lang w:val="en-US"/>
              </w:rPr>
              <w:t xml:space="preserve">Patrick J O’Keefe, </w:t>
            </w:r>
            <w:r w:rsidRPr="0084183C">
              <w:rPr>
                <w:rFonts w:cs="Times New Roman"/>
                <w:i/>
                <w:iCs/>
                <w:kern w:val="0"/>
                <w:szCs w:val="24"/>
              </w:rPr>
              <w:t>The Oxford Handbook of International Cultural Heritage Law</w:t>
            </w:r>
            <w:r w:rsidRPr="0084183C">
              <w:rPr>
                <w:rFonts w:cs="Times New Roman"/>
                <w:iCs/>
                <w:kern w:val="0"/>
                <w:szCs w:val="24"/>
                <w:lang w:val="en-US"/>
              </w:rPr>
              <w:t xml:space="preserve"> (OUP 297) </w:t>
            </w:r>
            <w:r w:rsidRPr="0084183C">
              <w:rPr>
                <w:rFonts w:cs="Times New Roman"/>
                <w:b/>
                <w:bCs/>
                <w:szCs w:val="24"/>
              </w:rPr>
              <w:t>[‘Patrick Handbook’]</w:t>
            </w:r>
          </w:p>
        </w:tc>
        <w:tc>
          <w:tcPr>
            <w:tcW w:w="645" w:type="pct"/>
            <w:vAlign w:val="center"/>
          </w:tcPr>
          <w:p w14:paraId="2D3CE33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6–19</w:t>
            </w:r>
          </w:p>
        </w:tc>
      </w:tr>
      <w:tr w:rsidR="00D11FF0" w:rsidRPr="0084183C" w14:paraId="402C55D5" w14:textId="77777777" w:rsidTr="00011BF0">
        <w:tc>
          <w:tcPr>
            <w:tcW w:w="4355" w:type="pct"/>
            <w:vAlign w:val="center"/>
          </w:tcPr>
          <w:p w14:paraId="6EDA7871" w14:textId="77777777" w:rsidR="00D11FF0" w:rsidRPr="0084183C" w:rsidRDefault="00D11FF0" w:rsidP="00A36B97">
            <w:pPr>
              <w:spacing w:beforeLines="50" w:before="163" w:afterLines="50" w:after="163" w:line="276" w:lineRule="auto"/>
              <w:rPr>
                <w:rFonts w:cs="Times New Roman"/>
                <w:b/>
                <w:bCs/>
                <w:iCs/>
                <w:kern w:val="0"/>
                <w:szCs w:val="24"/>
                <w:lang w:val="en-US"/>
              </w:rPr>
            </w:pPr>
            <w:r w:rsidRPr="0084183C">
              <w:rPr>
                <w:rFonts w:cs="Times New Roman"/>
                <w:szCs w:val="24"/>
              </w:rPr>
              <w:t>Patrizia Vigni,</w:t>
            </w:r>
            <w:r w:rsidRPr="0084183C">
              <w:rPr>
                <w:rFonts w:cs="Times New Roman"/>
                <w:iCs/>
                <w:kern w:val="0"/>
                <w:szCs w:val="24"/>
                <w:lang w:val="en-US"/>
              </w:rPr>
              <w:t xml:space="preserve"> </w:t>
            </w:r>
            <w:r w:rsidRPr="0084183C">
              <w:rPr>
                <w:rFonts w:cs="Times New Roman"/>
                <w:i/>
                <w:kern w:val="0"/>
                <w:szCs w:val="24"/>
                <w:lang w:val="en-US"/>
              </w:rPr>
              <w:t>The 1972 World Heritage Convention: A Commentary</w:t>
            </w:r>
            <w:r w:rsidRPr="0084183C">
              <w:rPr>
                <w:rFonts w:cs="Times New Roman"/>
                <w:iCs/>
                <w:kern w:val="0"/>
                <w:szCs w:val="24"/>
                <w:lang w:val="en-US"/>
              </w:rPr>
              <w:t xml:space="preserve"> (2nd edn, OUP 2023) </w:t>
            </w:r>
            <w:r w:rsidRPr="0084183C">
              <w:rPr>
                <w:rFonts w:cs="Times New Roman"/>
                <w:b/>
                <w:bCs/>
                <w:iCs/>
                <w:kern w:val="0"/>
                <w:szCs w:val="24"/>
                <w:lang w:val="en-US"/>
              </w:rPr>
              <w:t>[‘Patrizia Commentary’]</w:t>
            </w:r>
          </w:p>
        </w:tc>
        <w:tc>
          <w:tcPr>
            <w:tcW w:w="645" w:type="pct"/>
            <w:vAlign w:val="center"/>
          </w:tcPr>
          <w:p w14:paraId="4E4B774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6</w:t>
            </w:r>
          </w:p>
        </w:tc>
      </w:tr>
      <w:tr w:rsidR="00D11FF0" w:rsidRPr="0084183C" w14:paraId="0C35B03F" w14:textId="77777777" w:rsidTr="00011BF0">
        <w:tc>
          <w:tcPr>
            <w:tcW w:w="4355" w:type="pct"/>
            <w:vAlign w:val="center"/>
          </w:tcPr>
          <w:p w14:paraId="7FE5A132" w14:textId="77777777" w:rsidR="00D11FF0" w:rsidRPr="0084183C" w:rsidRDefault="00D11FF0" w:rsidP="00A36B97">
            <w:pPr>
              <w:spacing w:beforeLines="50" w:before="163" w:afterLines="50" w:after="163" w:line="276" w:lineRule="auto"/>
              <w:rPr>
                <w:rFonts w:cs="Times New Roman"/>
                <w:iCs/>
                <w:kern w:val="0"/>
                <w:szCs w:val="24"/>
              </w:rPr>
            </w:pPr>
            <w:r w:rsidRPr="0084183C">
              <w:rPr>
                <w:rFonts w:cs="Times New Roman"/>
                <w:iCs/>
                <w:kern w:val="0"/>
                <w:szCs w:val="24"/>
                <w:lang w:val="en-US"/>
              </w:rPr>
              <w:t xml:space="preserve">Paul Gragl, </w:t>
            </w:r>
            <w:r w:rsidRPr="0084183C">
              <w:rPr>
                <w:rFonts w:cs="Times New Roman"/>
                <w:i/>
                <w:iCs/>
                <w:kern w:val="0"/>
                <w:szCs w:val="24"/>
                <w:lang w:val="en-US"/>
              </w:rPr>
              <w:t>The IMLI Manual on International Maritime Law: Volume I: The Law of the Sea</w:t>
            </w:r>
            <w:r w:rsidRPr="0084183C">
              <w:rPr>
                <w:rFonts w:cs="Times New Roman"/>
                <w:iCs/>
                <w:kern w:val="0"/>
                <w:szCs w:val="24"/>
                <w:lang w:val="en-US"/>
              </w:rPr>
              <w:t xml:space="preserve"> (OUP 2014)</w:t>
            </w:r>
          </w:p>
        </w:tc>
        <w:tc>
          <w:tcPr>
            <w:tcW w:w="645" w:type="pct"/>
            <w:vAlign w:val="center"/>
          </w:tcPr>
          <w:p w14:paraId="2765ECA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3</w:t>
            </w:r>
          </w:p>
        </w:tc>
      </w:tr>
      <w:tr w:rsidR="00D11FF0" w:rsidRPr="0084183C" w14:paraId="2DA0C453" w14:textId="77777777" w:rsidTr="00011BF0">
        <w:tc>
          <w:tcPr>
            <w:tcW w:w="4355" w:type="pct"/>
            <w:vAlign w:val="center"/>
          </w:tcPr>
          <w:p w14:paraId="02B71CFC" w14:textId="77777777" w:rsidR="00D11FF0" w:rsidRPr="0084183C" w:rsidRDefault="00D11FF0" w:rsidP="00A36B97">
            <w:pPr>
              <w:spacing w:beforeLines="50" w:before="163" w:afterLines="50" w:after="163" w:line="276" w:lineRule="auto"/>
              <w:rPr>
                <w:rFonts w:cs="Times New Roman"/>
                <w:szCs w:val="24"/>
              </w:rPr>
            </w:pPr>
            <w:r w:rsidRPr="0084183C">
              <w:rPr>
                <w:rFonts w:cs="Times New Roman"/>
                <w:szCs w:val="24"/>
              </w:rPr>
              <w:t xml:space="preserve">Proshanto Mukherjee and others (eds), </w:t>
            </w:r>
            <w:r w:rsidRPr="0084183C">
              <w:rPr>
                <w:rFonts w:cs="Times New Roman"/>
                <w:i/>
                <w:iCs/>
                <w:szCs w:val="24"/>
              </w:rPr>
              <w:t>Maritime Law in Motion</w:t>
            </w:r>
            <w:r w:rsidRPr="0084183C">
              <w:rPr>
                <w:rFonts w:cs="Times New Roman"/>
                <w:szCs w:val="24"/>
              </w:rPr>
              <w:t xml:space="preserve"> (Springer 2020)</w:t>
            </w:r>
          </w:p>
        </w:tc>
        <w:tc>
          <w:tcPr>
            <w:tcW w:w="645" w:type="pct"/>
            <w:vAlign w:val="center"/>
          </w:tcPr>
          <w:p w14:paraId="45DF9696"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7</w:t>
            </w:r>
          </w:p>
        </w:tc>
      </w:tr>
      <w:tr w:rsidR="00D11FF0" w:rsidRPr="0084183C" w14:paraId="0C6525C8" w14:textId="77777777" w:rsidTr="00011BF0">
        <w:tc>
          <w:tcPr>
            <w:tcW w:w="4355" w:type="pct"/>
            <w:vAlign w:val="center"/>
          </w:tcPr>
          <w:p w14:paraId="0B9867BE"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iCs/>
                <w:kern w:val="0"/>
                <w:szCs w:val="24"/>
                <w:lang w:val="en-US"/>
              </w:rPr>
              <w:t xml:space="preserve">Roberta Garabello and Tullio Scov Azzi, </w:t>
            </w:r>
            <w:r w:rsidRPr="0084183C">
              <w:rPr>
                <w:rFonts w:cs="Times New Roman"/>
                <w:i/>
                <w:iCs/>
                <w:kern w:val="0"/>
                <w:szCs w:val="24"/>
                <w:lang w:val="en-US"/>
              </w:rPr>
              <w:t>The Protection of the Underwater Cultural Heritage: Before and After the 2001 UNESCO Convention</w:t>
            </w:r>
            <w:r w:rsidRPr="0084183C">
              <w:rPr>
                <w:rFonts w:cs="Times New Roman"/>
                <w:iCs/>
                <w:kern w:val="0"/>
                <w:szCs w:val="24"/>
                <w:lang w:val="en-US"/>
              </w:rPr>
              <w:t xml:space="preserve"> (Martinus Nijhoff Publishers 2003)</w:t>
            </w:r>
          </w:p>
        </w:tc>
        <w:tc>
          <w:tcPr>
            <w:tcW w:w="645" w:type="pct"/>
            <w:vAlign w:val="center"/>
          </w:tcPr>
          <w:p w14:paraId="70D0915A"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3</w:t>
            </w:r>
          </w:p>
        </w:tc>
      </w:tr>
      <w:tr w:rsidR="00D11FF0" w:rsidRPr="0084183C" w14:paraId="380F81F1" w14:textId="77777777" w:rsidTr="00011BF0">
        <w:tc>
          <w:tcPr>
            <w:tcW w:w="4355" w:type="pct"/>
            <w:vAlign w:val="center"/>
          </w:tcPr>
          <w:p w14:paraId="1F671557" w14:textId="77777777" w:rsidR="00D11FF0" w:rsidRPr="0084183C" w:rsidRDefault="00D11FF0" w:rsidP="00A36B97">
            <w:pPr>
              <w:spacing w:beforeLines="50" w:before="163" w:afterLines="50" w:after="163" w:line="276" w:lineRule="auto"/>
              <w:rPr>
                <w:rFonts w:cs="Times New Roman"/>
                <w:iCs/>
                <w:kern w:val="0"/>
                <w:szCs w:val="24"/>
                <w:lang w:val="en-US"/>
              </w:rPr>
            </w:pPr>
            <w:r w:rsidRPr="0084183C">
              <w:rPr>
                <w:rFonts w:cs="Times New Roman"/>
                <w:szCs w:val="24"/>
              </w:rPr>
              <w:t xml:space="preserve">Sarah Dromgoole, </w:t>
            </w:r>
            <w:r w:rsidRPr="0084183C">
              <w:rPr>
                <w:rFonts w:cs="Times New Roman"/>
                <w:i/>
                <w:iCs/>
                <w:szCs w:val="24"/>
              </w:rPr>
              <w:t>Marine Scientific Research: Taking Stock and Looking Ahead</w:t>
            </w:r>
            <w:r w:rsidRPr="0084183C">
              <w:rPr>
                <w:rFonts w:cs="Times New Roman"/>
                <w:szCs w:val="24"/>
              </w:rPr>
              <w:t xml:space="preserve"> (Springer 2017)</w:t>
            </w:r>
          </w:p>
        </w:tc>
        <w:tc>
          <w:tcPr>
            <w:tcW w:w="645" w:type="pct"/>
            <w:vAlign w:val="center"/>
          </w:tcPr>
          <w:p w14:paraId="50AA8079"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3</w:t>
            </w:r>
          </w:p>
        </w:tc>
      </w:tr>
      <w:tr w:rsidR="00D11FF0" w:rsidRPr="0084183C" w14:paraId="2EC7B736" w14:textId="77777777" w:rsidTr="00011BF0">
        <w:tc>
          <w:tcPr>
            <w:tcW w:w="4355" w:type="pct"/>
            <w:vAlign w:val="center"/>
          </w:tcPr>
          <w:p w14:paraId="45F8C82D"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Yoshifumi Tanaka, </w:t>
            </w:r>
            <w:r w:rsidRPr="0084183C">
              <w:rPr>
                <w:rFonts w:eastAsia="Times New Roman" w:cs="Times New Roman"/>
                <w:i/>
                <w:szCs w:val="24"/>
                <w:lang w:val="en-US"/>
              </w:rPr>
              <w:t>The International Law of the Sea</w:t>
            </w:r>
            <w:r w:rsidRPr="0084183C">
              <w:rPr>
                <w:rFonts w:eastAsia="Times New Roman" w:cs="Times New Roman"/>
                <w:szCs w:val="24"/>
                <w:lang w:val="en-US"/>
              </w:rPr>
              <w:t xml:space="preserve"> (2nd edn, CUP 2015)</w:t>
            </w:r>
          </w:p>
        </w:tc>
        <w:tc>
          <w:tcPr>
            <w:tcW w:w="645" w:type="pct"/>
            <w:vAlign w:val="center"/>
          </w:tcPr>
          <w:p w14:paraId="7424471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5</w:t>
            </w:r>
          </w:p>
        </w:tc>
      </w:tr>
    </w:tbl>
    <w:p w14:paraId="2B46EDE8" w14:textId="77777777" w:rsidR="00141482" w:rsidRPr="0084183C" w:rsidRDefault="00141482" w:rsidP="008F7E90">
      <w:pPr>
        <w:spacing w:beforeLines="50" w:before="163" w:afterLines="50" w:after="163"/>
        <w:jc w:val="center"/>
        <w:rPr>
          <w:b/>
          <w:bCs/>
        </w:rPr>
      </w:pPr>
      <w:bookmarkStart w:id="22" w:name="_Toc154585262"/>
      <w:bookmarkStart w:id="23" w:name="_Toc156017086"/>
      <w:r w:rsidRPr="0084183C">
        <w:rPr>
          <w:b/>
          <w:bCs/>
        </w:rPr>
        <w:lastRenderedPageBreak/>
        <w:t>Articles</w:t>
      </w:r>
      <w:bookmarkEnd w:id="22"/>
      <w:bookmarkEnd w:id="23"/>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760F388C" w14:textId="77777777" w:rsidTr="00011BF0">
        <w:tc>
          <w:tcPr>
            <w:tcW w:w="4355" w:type="pct"/>
            <w:vAlign w:val="center"/>
          </w:tcPr>
          <w:p w14:paraId="13D702ED"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Alfred Rubin, ‘Sunken Soviet Submarines and Central Intelligence: Law of Property and the Agency’ (1976) 69 American Journal of International Law 855</w:t>
            </w:r>
          </w:p>
        </w:tc>
        <w:tc>
          <w:tcPr>
            <w:tcW w:w="645" w:type="pct"/>
            <w:vAlign w:val="center"/>
          </w:tcPr>
          <w:p w14:paraId="3A980BF3"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p>
        </w:tc>
      </w:tr>
      <w:tr w:rsidR="00D11FF0" w:rsidRPr="0084183C" w14:paraId="799DAE77" w14:textId="77777777" w:rsidTr="00011BF0">
        <w:tc>
          <w:tcPr>
            <w:tcW w:w="4355" w:type="pct"/>
            <w:vAlign w:val="center"/>
          </w:tcPr>
          <w:p w14:paraId="40F959CE"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Andrea Harrington, ‘Due Regard as the Prime Directive for Responsible Behavior in Space’ (2023) 20 Loyola University Chicago International Law Review 57</w:t>
            </w:r>
          </w:p>
        </w:tc>
        <w:tc>
          <w:tcPr>
            <w:tcW w:w="645" w:type="pct"/>
            <w:vAlign w:val="center"/>
          </w:tcPr>
          <w:p w14:paraId="38F712EC"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6</w:t>
            </w:r>
          </w:p>
        </w:tc>
      </w:tr>
      <w:tr w:rsidR="00D11FF0" w:rsidRPr="0084183C" w14:paraId="1CA4D7A4" w14:textId="77777777" w:rsidTr="00011BF0">
        <w:tc>
          <w:tcPr>
            <w:tcW w:w="4355" w:type="pct"/>
            <w:vAlign w:val="center"/>
          </w:tcPr>
          <w:p w14:paraId="313AF70E"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cs="Times New Roman"/>
                <w:szCs w:val="24"/>
              </w:rPr>
              <w:t>Chihiro Nishikawa, ‘Underwater cultural heritage in Asia Pacific and the UNESCO convention on the protection of the underwater cultural heritage’ (2021) 17 International Journal of Asia-Pacific Studies 15</w:t>
            </w:r>
          </w:p>
        </w:tc>
        <w:tc>
          <w:tcPr>
            <w:tcW w:w="645" w:type="pct"/>
            <w:vAlign w:val="center"/>
          </w:tcPr>
          <w:p w14:paraId="3E249640"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3</w:t>
            </w:r>
          </w:p>
        </w:tc>
      </w:tr>
      <w:tr w:rsidR="00D11FF0" w:rsidRPr="0084183C" w14:paraId="5BD6CF95" w14:textId="77777777" w:rsidTr="00011BF0">
        <w:tc>
          <w:tcPr>
            <w:tcW w:w="4355" w:type="pct"/>
            <w:vAlign w:val="center"/>
          </w:tcPr>
          <w:p w14:paraId="7AF15F81"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bCs/>
                <w:iCs/>
                <w:szCs w:val="24"/>
                <w:lang w:val="en-US"/>
              </w:rPr>
              <w:t xml:space="preserve">Craig Forrest, ‘A New International Regime for the Protection of Underwater Cultural Heritage Craig Forrest’ (2002) 51 International &amp; Comparative Law Quarterly 511 </w:t>
            </w:r>
            <w:r w:rsidRPr="0084183C">
              <w:rPr>
                <w:rFonts w:cs="Times New Roman"/>
                <w:b/>
                <w:bCs/>
                <w:szCs w:val="24"/>
              </w:rPr>
              <w:t>[‘Forrest’]</w:t>
            </w:r>
          </w:p>
        </w:tc>
        <w:tc>
          <w:tcPr>
            <w:tcW w:w="645" w:type="pct"/>
            <w:vAlign w:val="center"/>
          </w:tcPr>
          <w:p w14:paraId="18E9C92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szCs w:val="24"/>
              </w:rPr>
              <w:t>17–19</w:t>
            </w:r>
          </w:p>
        </w:tc>
      </w:tr>
      <w:tr w:rsidR="00D11FF0" w:rsidRPr="0084183C" w14:paraId="08C52126" w14:textId="77777777" w:rsidTr="00011BF0">
        <w:tc>
          <w:tcPr>
            <w:tcW w:w="4355" w:type="pct"/>
            <w:vAlign w:val="center"/>
          </w:tcPr>
          <w:p w14:paraId="5AE66EFA"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bCs/>
                <w:iCs/>
                <w:szCs w:val="24"/>
                <w:lang w:val="en-US"/>
              </w:rPr>
              <w:t>Janet Blake, ‘The Protection of the Underwater Cultural Heritage’ (1996) 45 International and Comparative Law Quarterly 819</w:t>
            </w:r>
          </w:p>
        </w:tc>
        <w:tc>
          <w:tcPr>
            <w:tcW w:w="645" w:type="pct"/>
            <w:vAlign w:val="center"/>
          </w:tcPr>
          <w:p w14:paraId="553C6395"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8, 19</w:t>
            </w:r>
          </w:p>
        </w:tc>
      </w:tr>
      <w:tr w:rsidR="00D11FF0" w:rsidRPr="0084183C" w14:paraId="771CBA1A" w14:textId="77777777" w:rsidTr="00011BF0">
        <w:tc>
          <w:tcPr>
            <w:tcW w:w="4355" w:type="pct"/>
            <w:vAlign w:val="center"/>
          </w:tcPr>
          <w:p w14:paraId="0D95765D"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John Brock,</w:t>
            </w:r>
            <w:r w:rsidRPr="0084183C">
              <w:rPr>
                <w:rFonts w:eastAsia="Times New Roman" w:cs="Times New Roman"/>
                <w:i/>
                <w:szCs w:val="24"/>
                <w:lang w:val="en-US"/>
              </w:rPr>
              <w:t xml:space="preserve"> </w:t>
            </w:r>
            <w:r w:rsidRPr="0084183C">
              <w:rPr>
                <w:rFonts w:eastAsia="Times New Roman" w:cs="Times New Roman"/>
                <w:szCs w:val="24"/>
                <w:lang w:val="en-US"/>
              </w:rPr>
              <w:t>‘Threats to Freedom of Navigation’</w:t>
            </w:r>
            <w:r w:rsidRPr="0084183C">
              <w:rPr>
                <w:rFonts w:eastAsia="Times New Roman" w:cs="Times New Roman"/>
                <w:i/>
                <w:szCs w:val="24"/>
                <w:lang w:val="en-US"/>
              </w:rPr>
              <w:t xml:space="preserve"> </w:t>
            </w:r>
            <w:r w:rsidRPr="0084183C">
              <w:rPr>
                <w:rFonts w:eastAsia="Times New Roman" w:cs="Times New Roman"/>
                <w:szCs w:val="24"/>
                <w:lang w:val="en-US"/>
              </w:rPr>
              <w:t>(1969) 24 Judge Advocate Journal 75</w:t>
            </w:r>
          </w:p>
        </w:tc>
        <w:tc>
          <w:tcPr>
            <w:tcW w:w="645" w:type="pct"/>
            <w:vAlign w:val="center"/>
          </w:tcPr>
          <w:p w14:paraId="39EA932B"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5</w:t>
            </w:r>
          </w:p>
        </w:tc>
      </w:tr>
      <w:tr w:rsidR="00D11FF0" w:rsidRPr="0084183C" w14:paraId="04D2DC97" w14:textId="77777777" w:rsidTr="00011BF0">
        <w:tc>
          <w:tcPr>
            <w:tcW w:w="4355" w:type="pct"/>
            <w:vAlign w:val="center"/>
          </w:tcPr>
          <w:p w14:paraId="241C5D5A" w14:textId="77777777" w:rsidR="00D11FF0" w:rsidRPr="0084183C" w:rsidRDefault="00D11FF0" w:rsidP="00A36B97">
            <w:pPr>
              <w:spacing w:beforeLines="50" w:before="163" w:afterLines="50" w:after="163" w:line="276" w:lineRule="auto"/>
              <w:rPr>
                <w:rFonts w:eastAsia="Times New Roman" w:cs="Times New Roman"/>
                <w:szCs w:val="24"/>
                <w:lang w:val="en-US"/>
              </w:rPr>
            </w:pPr>
            <w:proofErr w:type="spellStart"/>
            <w:r w:rsidRPr="0084183C">
              <w:rPr>
                <w:rFonts w:cs="Times New Roman"/>
                <w:szCs w:val="24"/>
              </w:rPr>
              <w:t>Keyuan</w:t>
            </w:r>
            <w:proofErr w:type="spellEnd"/>
            <w:r w:rsidRPr="0084183C">
              <w:rPr>
                <w:rFonts w:cs="Times New Roman"/>
                <w:szCs w:val="24"/>
              </w:rPr>
              <w:t xml:space="preserve"> Zou, ‘Governing Marine Scientific Research in China’ (2003) 34 Ocean Development and International Law 1</w:t>
            </w:r>
          </w:p>
        </w:tc>
        <w:tc>
          <w:tcPr>
            <w:tcW w:w="645" w:type="pct"/>
            <w:vAlign w:val="center"/>
          </w:tcPr>
          <w:p w14:paraId="6F35FA5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r w:rsidR="00D11FF0" w:rsidRPr="0084183C" w14:paraId="6832E586" w14:textId="77777777" w:rsidTr="00011BF0">
        <w:tc>
          <w:tcPr>
            <w:tcW w:w="4355" w:type="pct"/>
            <w:vAlign w:val="center"/>
          </w:tcPr>
          <w:p w14:paraId="28654AAC"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Lawrence Kahn, ‘Sunken Treasures: Conflicts between Historic Preservation Law and the Maritime Law of Finds’ (1994) 7 Tulane Environmental Law Journal 595</w:t>
            </w:r>
          </w:p>
        </w:tc>
        <w:tc>
          <w:tcPr>
            <w:tcW w:w="645" w:type="pct"/>
            <w:vAlign w:val="center"/>
          </w:tcPr>
          <w:p w14:paraId="50EE7CB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0</w:t>
            </w:r>
          </w:p>
        </w:tc>
      </w:tr>
      <w:tr w:rsidR="00D11FF0" w:rsidRPr="0084183C" w14:paraId="743D00C8" w14:textId="77777777" w:rsidTr="00011BF0">
        <w:tc>
          <w:tcPr>
            <w:tcW w:w="4355" w:type="pct"/>
            <w:vAlign w:val="center"/>
          </w:tcPr>
          <w:p w14:paraId="039C213F"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Lucius </w:t>
            </w:r>
            <w:proofErr w:type="spellStart"/>
            <w:r w:rsidRPr="0084183C">
              <w:rPr>
                <w:rFonts w:eastAsia="Times New Roman" w:cs="Times New Roman"/>
                <w:szCs w:val="24"/>
                <w:lang w:val="en-US"/>
              </w:rPr>
              <w:t>Caflisch</w:t>
            </w:r>
            <w:proofErr w:type="spellEnd"/>
            <w:r w:rsidRPr="0084183C">
              <w:rPr>
                <w:rFonts w:eastAsia="Times New Roman" w:cs="Times New Roman"/>
                <w:szCs w:val="24"/>
                <w:lang w:val="en-US"/>
              </w:rPr>
              <w:t>, ‘Submarine Antiquities and the International Law of the Sea’ (1982) 13 Netherlands Yearbook of International Law 3</w:t>
            </w:r>
          </w:p>
        </w:tc>
        <w:tc>
          <w:tcPr>
            <w:tcW w:w="645" w:type="pct"/>
            <w:vAlign w:val="center"/>
          </w:tcPr>
          <w:p w14:paraId="17B4200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6</w:t>
            </w:r>
          </w:p>
        </w:tc>
      </w:tr>
      <w:tr w:rsidR="00D11FF0" w:rsidRPr="0084183C" w14:paraId="0EA3B1DB" w14:textId="77777777" w:rsidTr="00011BF0">
        <w:tc>
          <w:tcPr>
            <w:tcW w:w="4355" w:type="pct"/>
            <w:vAlign w:val="center"/>
          </w:tcPr>
          <w:p w14:paraId="6353F5DC"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rPr>
              <w:t>Mariano J Aznar Gómez</w:t>
            </w:r>
            <w:r w:rsidRPr="0084183C">
              <w:rPr>
                <w:rFonts w:eastAsia="Times New Roman" w:cs="Times New Roman"/>
                <w:szCs w:val="24"/>
                <w:lang w:val="en-US"/>
              </w:rPr>
              <w:t xml:space="preserve">, ‘Legal Status of Sunken Warships "Revisited’ (2001) 9 </w:t>
            </w:r>
            <w:r w:rsidRPr="0084183C">
              <w:rPr>
                <w:rFonts w:eastAsia="Times New Roman" w:cs="Times New Roman"/>
                <w:szCs w:val="24"/>
              </w:rPr>
              <w:t>Spanish Year book of International Law 61</w:t>
            </w:r>
          </w:p>
        </w:tc>
        <w:tc>
          <w:tcPr>
            <w:tcW w:w="645" w:type="pct"/>
            <w:vAlign w:val="center"/>
          </w:tcPr>
          <w:p w14:paraId="270BE6D8"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8</w:t>
            </w:r>
          </w:p>
        </w:tc>
      </w:tr>
      <w:tr w:rsidR="00D11FF0" w:rsidRPr="0084183C" w14:paraId="35094BCA" w14:textId="77777777" w:rsidTr="00011BF0">
        <w:tc>
          <w:tcPr>
            <w:tcW w:w="4355" w:type="pct"/>
            <w:vAlign w:val="center"/>
          </w:tcPr>
          <w:p w14:paraId="38EAD9AE"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Markus Rau, ‘The UNESCO Convention on Underwater Cultural Heritage and </w:t>
            </w:r>
            <w:r w:rsidRPr="0084183C">
              <w:rPr>
                <w:rFonts w:eastAsia="Times New Roman" w:cs="Times New Roman"/>
                <w:szCs w:val="24"/>
                <w:lang w:val="en-US"/>
              </w:rPr>
              <w:lastRenderedPageBreak/>
              <w:t xml:space="preserve">the International Law of the Sea’ (2002) 6 Max Planck Yearbook of United Nations Law 387 </w:t>
            </w:r>
            <w:r w:rsidRPr="0084183C">
              <w:rPr>
                <w:rFonts w:eastAsia="Times New Roman" w:cs="Times New Roman"/>
                <w:b/>
                <w:bCs/>
                <w:szCs w:val="24"/>
              </w:rPr>
              <w:t>[‘Rau’]</w:t>
            </w:r>
          </w:p>
        </w:tc>
        <w:tc>
          <w:tcPr>
            <w:tcW w:w="645" w:type="pct"/>
            <w:vAlign w:val="center"/>
          </w:tcPr>
          <w:p w14:paraId="24ADA7C1"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lastRenderedPageBreak/>
              <w:t>3</w:t>
            </w:r>
            <w:r w:rsidRPr="0084183C">
              <w:rPr>
                <w:rFonts w:cs="Times New Roman"/>
                <w:szCs w:val="24"/>
              </w:rPr>
              <w:t>7, 38</w:t>
            </w:r>
          </w:p>
        </w:tc>
      </w:tr>
      <w:tr w:rsidR="00D11FF0" w:rsidRPr="0084183C" w14:paraId="64DBABCB" w14:textId="77777777" w:rsidTr="00011BF0">
        <w:tc>
          <w:tcPr>
            <w:tcW w:w="4355" w:type="pct"/>
            <w:vAlign w:val="center"/>
          </w:tcPr>
          <w:p w14:paraId="40AD5275"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 xml:space="preserve">Tullio </w:t>
            </w:r>
            <w:proofErr w:type="spellStart"/>
            <w:r w:rsidRPr="0084183C">
              <w:rPr>
                <w:rFonts w:eastAsia="Times New Roman" w:cs="Times New Roman"/>
                <w:szCs w:val="24"/>
                <w:lang w:val="en-US"/>
              </w:rPr>
              <w:t>Scovazzi</w:t>
            </w:r>
            <w:proofErr w:type="spellEnd"/>
            <w:r w:rsidRPr="0084183C">
              <w:rPr>
                <w:rFonts w:eastAsia="Times New Roman" w:cs="Times New Roman"/>
                <w:szCs w:val="24"/>
                <w:lang w:val="en-US"/>
              </w:rPr>
              <w:t xml:space="preserve">, ‘Evolution Within the UNCLOS (and Without)’ (2000) 286 </w:t>
            </w:r>
            <w:proofErr w:type="spellStart"/>
            <w:r w:rsidRPr="0084183C">
              <w:rPr>
                <w:rFonts w:eastAsia="Times New Roman" w:cs="Times New Roman"/>
                <w:szCs w:val="24"/>
                <w:lang w:val="en-US"/>
              </w:rPr>
              <w:t>Recueil</w:t>
            </w:r>
            <w:proofErr w:type="spellEnd"/>
            <w:r w:rsidRPr="0084183C">
              <w:rPr>
                <w:rFonts w:eastAsia="Times New Roman" w:cs="Times New Roman"/>
                <w:szCs w:val="24"/>
                <w:lang w:val="en-US"/>
              </w:rPr>
              <w:t xml:space="preserve"> des </w:t>
            </w:r>
            <w:proofErr w:type="spellStart"/>
            <w:r w:rsidRPr="0084183C">
              <w:rPr>
                <w:rFonts w:eastAsia="Times New Roman" w:cs="Times New Roman"/>
                <w:szCs w:val="24"/>
                <w:lang w:val="en-US"/>
              </w:rPr>
              <w:t>Cours</w:t>
            </w:r>
            <w:proofErr w:type="spellEnd"/>
            <w:r w:rsidRPr="0084183C">
              <w:rPr>
                <w:rFonts w:eastAsia="Times New Roman" w:cs="Times New Roman"/>
                <w:szCs w:val="24"/>
                <w:lang w:val="en-US"/>
              </w:rPr>
              <w:t xml:space="preserve"> 122</w:t>
            </w:r>
          </w:p>
        </w:tc>
        <w:tc>
          <w:tcPr>
            <w:tcW w:w="645" w:type="pct"/>
            <w:vAlign w:val="center"/>
          </w:tcPr>
          <w:p w14:paraId="544136AF"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5</w:t>
            </w:r>
          </w:p>
        </w:tc>
      </w:tr>
      <w:tr w:rsidR="00D11FF0" w:rsidRPr="0084183C" w14:paraId="2C150377" w14:textId="77777777" w:rsidTr="00011BF0">
        <w:tc>
          <w:tcPr>
            <w:tcW w:w="4355" w:type="pct"/>
            <w:vAlign w:val="center"/>
          </w:tcPr>
          <w:p w14:paraId="5A5A6AE1"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William Burke, ‘National Legislation on Ocean Authority Zones and the Contemporary Law of the Sea’ (1981) 9 Ocean Development &amp; International Law 289</w:t>
            </w:r>
          </w:p>
        </w:tc>
        <w:tc>
          <w:tcPr>
            <w:tcW w:w="645" w:type="pct"/>
            <w:vAlign w:val="center"/>
          </w:tcPr>
          <w:p w14:paraId="59C3154D"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5</w:t>
            </w:r>
          </w:p>
        </w:tc>
      </w:tr>
    </w:tbl>
    <w:p w14:paraId="4CCF2D84" w14:textId="77777777" w:rsidR="00141482" w:rsidRPr="0084183C" w:rsidRDefault="00141482" w:rsidP="008F7E90">
      <w:pPr>
        <w:spacing w:beforeLines="50" w:before="163" w:afterLines="50" w:after="163"/>
        <w:jc w:val="center"/>
        <w:rPr>
          <w:b/>
          <w:bCs/>
        </w:rPr>
      </w:pPr>
      <w:bookmarkStart w:id="24" w:name="_Toc156017087"/>
      <w:r w:rsidRPr="0084183C">
        <w:rPr>
          <w:b/>
          <w:bCs/>
        </w:rPr>
        <w:t>Miscellaneous</w:t>
      </w:r>
      <w:bookmarkEnd w:id="24"/>
    </w:p>
    <w:tbl>
      <w:tblPr>
        <w:tblStyle w:val="afd"/>
        <w:tblW w:w="5000" w:type="pct"/>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7856"/>
        <w:gridCol w:w="1164"/>
      </w:tblGrid>
      <w:tr w:rsidR="00D11FF0" w:rsidRPr="0084183C" w14:paraId="51CEBA5A" w14:textId="77777777" w:rsidTr="00011BF0">
        <w:tc>
          <w:tcPr>
            <w:tcW w:w="4355" w:type="pct"/>
            <w:vAlign w:val="center"/>
          </w:tcPr>
          <w:p w14:paraId="7048B15D"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szCs w:val="24"/>
                <w:lang w:val="en-US"/>
              </w:rPr>
              <w:t xml:space="preserve">Alex G Oude </w:t>
            </w:r>
            <w:proofErr w:type="spellStart"/>
            <w:r w:rsidRPr="0084183C">
              <w:rPr>
                <w:rFonts w:eastAsia="Times New Roman" w:cs="Times New Roman"/>
                <w:szCs w:val="24"/>
                <w:lang w:val="en-US"/>
              </w:rPr>
              <w:t>Elferink</w:t>
            </w:r>
            <w:proofErr w:type="spellEnd"/>
            <w:r w:rsidRPr="0084183C">
              <w:rPr>
                <w:rFonts w:eastAsia="Times New Roman" w:cs="Times New Roman"/>
                <w:szCs w:val="24"/>
                <w:lang w:val="en-US"/>
              </w:rPr>
              <w:t>, ‘Artificial Islands, Installations and Structures’(2013) Max Planck Encyclopedia of Public International Law</w:t>
            </w:r>
          </w:p>
        </w:tc>
        <w:tc>
          <w:tcPr>
            <w:tcW w:w="645" w:type="pct"/>
            <w:vAlign w:val="center"/>
          </w:tcPr>
          <w:p w14:paraId="2FC91F9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2</w:t>
            </w:r>
          </w:p>
        </w:tc>
      </w:tr>
      <w:tr w:rsidR="00D11FF0" w:rsidRPr="0084183C" w14:paraId="4E4B6BCF" w14:textId="77777777" w:rsidTr="00011BF0">
        <w:tc>
          <w:tcPr>
            <w:tcW w:w="4355" w:type="pct"/>
            <w:vAlign w:val="center"/>
          </w:tcPr>
          <w:p w14:paraId="02CFF341" w14:textId="77777777" w:rsidR="00D11FF0" w:rsidRPr="0084183C" w:rsidRDefault="00D11FF0" w:rsidP="00A36B97">
            <w:pPr>
              <w:spacing w:beforeLines="50" w:before="163" w:afterLines="50" w:after="163" w:line="276" w:lineRule="auto"/>
              <w:rPr>
                <w:rFonts w:eastAsia="Times New Roman" w:cs="Times New Roman"/>
                <w:bCs/>
                <w:iCs/>
                <w:szCs w:val="24"/>
              </w:rPr>
            </w:pPr>
            <w:r w:rsidRPr="0084183C">
              <w:rPr>
                <w:rFonts w:eastAsia="Times New Roman" w:cs="Times New Roman"/>
                <w:bCs/>
                <w:iCs/>
                <w:szCs w:val="24"/>
              </w:rPr>
              <w:t xml:space="preserve">Arctic Council, ‘Arctic Council Foreign Ministers Sign the Reykjavik Declaration, Adopt the Council’s </w:t>
            </w:r>
            <w:r w:rsidRPr="0084183C">
              <w:rPr>
                <w:rFonts w:eastAsia="Times New Roman" w:cs="Times New Roman"/>
                <w:bCs/>
                <w:szCs w:val="24"/>
              </w:rPr>
              <w:t>First</w:t>
            </w:r>
            <w:r w:rsidRPr="0084183C">
              <w:rPr>
                <w:rFonts w:eastAsia="Times New Roman" w:cs="Times New Roman"/>
                <w:bCs/>
                <w:iCs/>
                <w:szCs w:val="24"/>
              </w:rPr>
              <w:t xml:space="preserve"> Strategic Plan and Pass the Chairmanship From Iceland to the Russian Federation’ (20 May 2021)</w:t>
            </w:r>
            <w:r w:rsidRPr="0084183C">
              <w:rPr>
                <w:rFonts w:eastAsia="Times New Roman" w:cs="Times New Roman"/>
                <w:bCs/>
                <w:iCs/>
                <w:szCs w:val="24"/>
                <w:lang w:val="en-US"/>
              </w:rPr>
              <w:t xml:space="preserve"> &lt;https://arctic-council.org/news/arctic-council-foreign-ministers-sign-the-reykjavik-declaration-adopt-councils-first-strategic-plan&gt; accessed 8 August 2024</w:t>
            </w:r>
          </w:p>
        </w:tc>
        <w:tc>
          <w:tcPr>
            <w:tcW w:w="645" w:type="pct"/>
            <w:vAlign w:val="center"/>
          </w:tcPr>
          <w:p w14:paraId="7EB3AEF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5</w:t>
            </w:r>
          </w:p>
        </w:tc>
      </w:tr>
      <w:tr w:rsidR="00D11FF0" w:rsidRPr="0084183C" w14:paraId="3E02CA00" w14:textId="77777777" w:rsidTr="00011BF0">
        <w:tc>
          <w:tcPr>
            <w:tcW w:w="4355" w:type="pct"/>
            <w:vAlign w:val="center"/>
          </w:tcPr>
          <w:p w14:paraId="3E73B233"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szCs w:val="24"/>
                <w:lang w:val="en-US"/>
              </w:rPr>
              <w:t xml:space="preserve">Francesco </w:t>
            </w:r>
            <w:proofErr w:type="spellStart"/>
            <w:r w:rsidRPr="0084183C">
              <w:rPr>
                <w:rFonts w:eastAsia="Times New Roman" w:cs="Times New Roman"/>
                <w:szCs w:val="24"/>
                <w:lang w:val="en-US"/>
              </w:rPr>
              <w:t>Francioni</w:t>
            </w:r>
            <w:proofErr w:type="spellEnd"/>
            <w:r w:rsidRPr="0084183C">
              <w:rPr>
                <w:rFonts w:eastAsia="Times New Roman" w:cs="Times New Roman"/>
                <w:szCs w:val="24"/>
                <w:lang w:val="en-US"/>
              </w:rPr>
              <w:t xml:space="preserve">, ‘Equity in International Law’, Max Planck </w:t>
            </w:r>
            <w:proofErr w:type="spellStart"/>
            <w:r w:rsidRPr="0084183C">
              <w:rPr>
                <w:rFonts w:eastAsia="Times New Roman" w:cs="Times New Roman"/>
                <w:szCs w:val="24"/>
              </w:rPr>
              <w:t>Encyclo</w:t>
            </w:r>
            <w:r w:rsidRPr="0084183C">
              <w:rPr>
                <w:rFonts w:eastAsia="Times New Roman" w:cs="Times New Roman"/>
                <w:szCs w:val="24"/>
                <w:lang w:val="en-US"/>
              </w:rPr>
              <w:t>pedia</w:t>
            </w:r>
            <w:proofErr w:type="spellEnd"/>
            <w:r w:rsidRPr="0084183C">
              <w:rPr>
                <w:rFonts w:eastAsia="Times New Roman" w:cs="Times New Roman"/>
                <w:szCs w:val="24"/>
                <w:lang w:val="en-US"/>
              </w:rPr>
              <w:t xml:space="preserve"> of Public International Law (2020)</w:t>
            </w:r>
          </w:p>
        </w:tc>
        <w:tc>
          <w:tcPr>
            <w:tcW w:w="645" w:type="pct"/>
            <w:vAlign w:val="center"/>
          </w:tcPr>
          <w:p w14:paraId="77882BBC"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2</w:t>
            </w:r>
            <w:r w:rsidRPr="0084183C">
              <w:rPr>
                <w:rFonts w:cs="Times New Roman"/>
                <w:szCs w:val="24"/>
              </w:rPr>
              <w:t>5</w:t>
            </w:r>
          </w:p>
        </w:tc>
      </w:tr>
      <w:tr w:rsidR="00D11FF0" w:rsidRPr="0084183C" w14:paraId="22075AF0" w14:textId="77777777" w:rsidTr="00011BF0">
        <w:tc>
          <w:tcPr>
            <w:tcW w:w="4355" w:type="pct"/>
            <w:vAlign w:val="center"/>
          </w:tcPr>
          <w:p w14:paraId="0C0C41D6" w14:textId="77777777" w:rsidR="00D11FF0" w:rsidRPr="0084183C" w:rsidRDefault="00D11FF0" w:rsidP="00A36B97">
            <w:pPr>
              <w:spacing w:beforeLines="50" w:before="163" w:afterLines="50" w:after="163" w:line="276" w:lineRule="auto"/>
              <w:rPr>
                <w:rFonts w:eastAsia="Times New Roman" w:cs="Times New Roman"/>
                <w:bCs/>
                <w:iCs/>
                <w:szCs w:val="24"/>
              </w:rPr>
            </w:pPr>
            <w:r w:rsidRPr="0084183C">
              <w:rPr>
                <w:rFonts w:cs="Times New Roman"/>
                <w:szCs w:val="24"/>
              </w:rPr>
              <w:t>Georgina Cutler, ‘Sunken treasure from “holy grail of shipwrecks” could be lifted as early as April’ (18 March 2024) The GB News &lt;</w:t>
            </w:r>
            <w:hyperlink r:id="rId15" w:history="1">
              <w:r w:rsidRPr="0084183C">
                <w:rPr>
                  <w:rStyle w:val="afe"/>
                  <w:rFonts w:cs="Times New Roman"/>
                  <w:color w:val="000000" w:themeColor="text1"/>
                  <w:szCs w:val="24"/>
                  <w:u w:val="none"/>
                </w:rPr>
                <w:t>https://www.gbnews.com/news/world/san-jose-galleon-spain-treasure-caribbean-sea</w:t>
              </w:r>
            </w:hyperlink>
            <w:r w:rsidRPr="0084183C">
              <w:rPr>
                <w:rStyle w:val="afe"/>
                <w:rFonts w:cs="Times New Roman"/>
                <w:color w:val="000000" w:themeColor="text1"/>
                <w:szCs w:val="24"/>
                <w:u w:val="none"/>
              </w:rPr>
              <w:t>&gt;</w:t>
            </w:r>
            <w:r w:rsidRPr="0084183C">
              <w:rPr>
                <w:rFonts w:cs="Times New Roman"/>
                <w:szCs w:val="24"/>
              </w:rPr>
              <w:t xml:space="preserve"> accessed 30 July 2024</w:t>
            </w:r>
          </w:p>
        </w:tc>
        <w:tc>
          <w:tcPr>
            <w:tcW w:w="645" w:type="pct"/>
            <w:vAlign w:val="center"/>
          </w:tcPr>
          <w:p w14:paraId="4D466E6E"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8</w:t>
            </w:r>
          </w:p>
        </w:tc>
      </w:tr>
      <w:tr w:rsidR="00D11FF0" w:rsidRPr="0084183C" w14:paraId="63B82790" w14:textId="77777777" w:rsidTr="00011BF0">
        <w:tc>
          <w:tcPr>
            <w:tcW w:w="4355" w:type="pct"/>
            <w:vAlign w:val="center"/>
          </w:tcPr>
          <w:p w14:paraId="0F386F06" w14:textId="77777777" w:rsidR="00D11FF0" w:rsidRPr="0084183C" w:rsidRDefault="00D11FF0" w:rsidP="00A36B97">
            <w:pPr>
              <w:spacing w:beforeLines="50" w:before="163" w:afterLines="50" w:after="163" w:line="276" w:lineRule="auto"/>
              <w:rPr>
                <w:rFonts w:eastAsia="Times New Roman" w:cs="Times New Roman"/>
                <w:szCs w:val="24"/>
                <w:lang w:val="en-US"/>
              </w:rPr>
            </w:pPr>
            <w:r w:rsidRPr="0084183C">
              <w:rPr>
                <w:rFonts w:eastAsia="Times New Roman" w:cs="Times New Roman"/>
                <w:szCs w:val="24"/>
                <w:lang w:val="en-US"/>
              </w:rPr>
              <w:t>Robert Beckman and Tara Davenport, ‘The EEZ Regime: Reflections after 30 Years’ (2012) LOSI Conference Papers</w:t>
            </w:r>
          </w:p>
        </w:tc>
        <w:tc>
          <w:tcPr>
            <w:tcW w:w="645" w:type="pct"/>
            <w:vAlign w:val="center"/>
          </w:tcPr>
          <w:p w14:paraId="0307F7C0"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3</w:t>
            </w:r>
            <w:r w:rsidRPr="0084183C">
              <w:rPr>
                <w:rFonts w:cs="Times New Roman"/>
                <w:szCs w:val="24"/>
              </w:rPr>
              <w:t>6</w:t>
            </w:r>
          </w:p>
        </w:tc>
      </w:tr>
      <w:tr w:rsidR="00D11FF0" w:rsidRPr="0084183C" w14:paraId="4B7316C3" w14:textId="77777777" w:rsidTr="00011BF0">
        <w:tc>
          <w:tcPr>
            <w:tcW w:w="4355" w:type="pct"/>
            <w:vAlign w:val="center"/>
          </w:tcPr>
          <w:p w14:paraId="2AD29C9A"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bCs/>
                <w:iCs/>
                <w:szCs w:val="24"/>
                <w:lang w:val="en-US"/>
              </w:rPr>
              <w:t>UK Government, ‘Marine Science Research (MSR) Guidance’ (2023) &lt;</w:t>
            </w:r>
            <w:hyperlink r:id="rId16" w:history="1">
              <w:r w:rsidRPr="0084183C">
                <w:rPr>
                  <w:rStyle w:val="afe"/>
                  <w:rFonts w:eastAsia="Times New Roman" w:cs="Times New Roman"/>
                  <w:bCs/>
                  <w:iCs/>
                  <w:szCs w:val="24"/>
                  <w:u w:val="none"/>
                  <w:lang w:val="en-US"/>
                </w:rPr>
                <w:t>https://www.gov.uk/government/publications/marine-science-research-msr-guidance/marine-science-research-msr-guidance</w:t>
              </w:r>
            </w:hyperlink>
            <w:r w:rsidRPr="0084183C">
              <w:rPr>
                <w:rFonts w:eastAsia="Times New Roman" w:cs="Times New Roman"/>
                <w:bCs/>
                <w:iCs/>
                <w:szCs w:val="24"/>
                <w:lang w:val="en-US"/>
              </w:rPr>
              <w:t>&gt; accessed 10 August 2024</w:t>
            </w:r>
          </w:p>
        </w:tc>
        <w:tc>
          <w:tcPr>
            <w:tcW w:w="645" w:type="pct"/>
            <w:vAlign w:val="center"/>
          </w:tcPr>
          <w:p w14:paraId="6CCE8FE4"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r w:rsidR="00D11FF0" w:rsidRPr="0084183C" w14:paraId="1F90AE17" w14:textId="77777777" w:rsidTr="00011BF0">
        <w:tc>
          <w:tcPr>
            <w:tcW w:w="4355" w:type="pct"/>
            <w:vAlign w:val="center"/>
          </w:tcPr>
          <w:p w14:paraId="193D1720" w14:textId="77777777" w:rsidR="00D11FF0" w:rsidRPr="0084183C" w:rsidRDefault="00D11FF0" w:rsidP="00A36B97">
            <w:pPr>
              <w:spacing w:beforeLines="50" w:before="163" w:afterLines="50" w:after="163" w:line="276" w:lineRule="auto"/>
              <w:rPr>
                <w:rFonts w:cs="Times New Roman"/>
                <w:szCs w:val="24"/>
              </w:rPr>
            </w:pPr>
            <w:r w:rsidRPr="0084183C">
              <w:rPr>
                <w:rFonts w:cs="Times New Roman"/>
                <w:szCs w:val="24"/>
              </w:rPr>
              <w:lastRenderedPageBreak/>
              <w:t>US Department of State, ‘</w:t>
            </w:r>
            <w:r w:rsidRPr="0084183C">
              <w:rPr>
                <w:rFonts w:cs="Times New Roman"/>
                <w:i/>
                <w:iCs/>
                <w:szCs w:val="24"/>
              </w:rPr>
              <w:t>Accession to the 1982 Law of the Sea Convention and Ratification of the 1994 Agreement Amending Part XI of the Law of the Sea Convention: Hearing Before the Senate Foreign Relations Committee’</w:t>
            </w:r>
            <w:r w:rsidRPr="0084183C">
              <w:rPr>
                <w:rFonts w:cs="Times New Roman"/>
                <w:szCs w:val="24"/>
              </w:rPr>
              <w:t xml:space="preserve"> Statement of Hillary Rodham Clinton, US Secretary of State (23 May 2012) </w:t>
            </w:r>
          </w:p>
        </w:tc>
        <w:tc>
          <w:tcPr>
            <w:tcW w:w="645" w:type="pct"/>
            <w:vAlign w:val="center"/>
          </w:tcPr>
          <w:p w14:paraId="57ACE9C2"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9</w:t>
            </w:r>
          </w:p>
        </w:tc>
      </w:tr>
      <w:tr w:rsidR="00D11FF0" w:rsidRPr="0084183C" w14:paraId="69C2A80B" w14:textId="77777777" w:rsidTr="00011BF0">
        <w:tc>
          <w:tcPr>
            <w:tcW w:w="4355" w:type="pct"/>
            <w:vAlign w:val="center"/>
          </w:tcPr>
          <w:p w14:paraId="0C737071" w14:textId="77777777" w:rsidR="00D11FF0" w:rsidRPr="0084183C" w:rsidRDefault="00D11FF0" w:rsidP="00A36B97">
            <w:pPr>
              <w:spacing w:beforeLines="50" w:before="163" w:afterLines="50" w:after="163" w:line="276" w:lineRule="auto"/>
              <w:rPr>
                <w:rFonts w:eastAsia="Times New Roman" w:cs="Times New Roman"/>
                <w:bCs/>
                <w:iCs/>
                <w:szCs w:val="24"/>
                <w:lang w:val="en-US"/>
              </w:rPr>
            </w:pPr>
            <w:r w:rsidRPr="0084183C">
              <w:rPr>
                <w:rFonts w:eastAsia="Times New Roman" w:cs="Times New Roman"/>
                <w:bCs/>
                <w:iCs/>
                <w:szCs w:val="24"/>
              </w:rPr>
              <w:t>US Department of State,</w:t>
            </w:r>
            <w:r w:rsidRPr="0084183C">
              <w:rPr>
                <w:rFonts w:eastAsia="Times New Roman" w:cs="Times New Roman"/>
                <w:bCs/>
                <w:iCs/>
                <w:szCs w:val="24"/>
                <w:lang w:val="en-US"/>
              </w:rPr>
              <w:t xml:space="preserve"> ‘Marine Scientific Research (MSR) Data’ (2022) &lt;https://www.ncei.noaa.gov/products/marine-scientific-research-data&gt; accessed 18 July 2024</w:t>
            </w:r>
          </w:p>
        </w:tc>
        <w:tc>
          <w:tcPr>
            <w:tcW w:w="645" w:type="pct"/>
            <w:vAlign w:val="center"/>
          </w:tcPr>
          <w:p w14:paraId="43AD487C"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1</w:t>
            </w:r>
            <w:r w:rsidRPr="0084183C">
              <w:rPr>
                <w:rFonts w:cs="Times New Roman"/>
                <w:szCs w:val="24"/>
              </w:rPr>
              <w:t>4</w:t>
            </w:r>
          </w:p>
        </w:tc>
      </w:tr>
      <w:tr w:rsidR="00D11FF0" w:rsidRPr="0084183C" w14:paraId="61384477" w14:textId="77777777" w:rsidTr="00011BF0">
        <w:tc>
          <w:tcPr>
            <w:tcW w:w="4355" w:type="pct"/>
            <w:vAlign w:val="center"/>
          </w:tcPr>
          <w:p w14:paraId="6BB59685" w14:textId="77777777" w:rsidR="00D11FF0" w:rsidRPr="0084183C" w:rsidRDefault="00D11FF0" w:rsidP="00A36B97">
            <w:pPr>
              <w:spacing w:beforeLines="50" w:before="163" w:afterLines="50" w:after="163" w:line="276" w:lineRule="auto"/>
              <w:rPr>
                <w:rFonts w:eastAsia="Times New Roman" w:cs="Times New Roman"/>
                <w:bCs/>
                <w:iCs/>
                <w:szCs w:val="24"/>
              </w:rPr>
            </w:pPr>
            <w:r w:rsidRPr="0084183C">
              <w:rPr>
                <w:rFonts w:eastAsia="Times New Roman" w:cs="Times New Roman"/>
                <w:bCs/>
                <w:iCs/>
                <w:szCs w:val="24"/>
              </w:rPr>
              <w:t>US National Park Service, ‘Abandoned Shipwreck Act Guidelines’ (1990) &lt;</w:t>
            </w:r>
            <w:r w:rsidRPr="0084183C">
              <w:rPr>
                <w:rFonts w:cs="Times New Roman"/>
                <w:szCs w:val="24"/>
              </w:rPr>
              <w:t xml:space="preserve"> </w:t>
            </w:r>
            <w:hyperlink r:id="rId17" w:history="1">
              <w:r w:rsidRPr="0084183C">
                <w:rPr>
                  <w:rStyle w:val="afe"/>
                  <w:rFonts w:eastAsia="Times New Roman" w:cs="Times New Roman"/>
                  <w:bCs/>
                  <w:iCs/>
                  <w:color w:val="000000" w:themeColor="text1"/>
                  <w:szCs w:val="24"/>
                  <w:u w:val="none"/>
                </w:rPr>
                <w:t>https://www.nps.gov/articles/abandoned-shipwreck-act-guidelines.htm</w:t>
              </w:r>
            </w:hyperlink>
            <w:r w:rsidRPr="0084183C">
              <w:rPr>
                <w:rFonts w:eastAsia="Times New Roman" w:cs="Times New Roman"/>
                <w:bCs/>
                <w:iCs/>
                <w:szCs w:val="24"/>
              </w:rPr>
              <w:t>&gt; accessed 10 August 2024</w:t>
            </w:r>
          </w:p>
        </w:tc>
        <w:tc>
          <w:tcPr>
            <w:tcW w:w="645" w:type="pct"/>
            <w:vAlign w:val="center"/>
          </w:tcPr>
          <w:p w14:paraId="305C5511" w14:textId="77777777" w:rsidR="00D11FF0" w:rsidRPr="0084183C" w:rsidRDefault="00D11FF0" w:rsidP="00A36B97">
            <w:pPr>
              <w:spacing w:beforeLines="50" w:before="163" w:afterLines="50" w:after="163" w:line="276" w:lineRule="auto"/>
              <w:jc w:val="center"/>
              <w:rPr>
                <w:rFonts w:cs="Times New Roman"/>
                <w:szCs w:val="24"/>
              </w:rPr>
            </w:pPr>
            <w:r w:rsidRPr="0084183C">
              <w:rPr>
                <w:rFonts w:cs="Times New Roman" w:hint="eastAsia"/>
                <w:szCs w:val="24"/>
              </w:rPr>
              <w:t>5</w:t>
            </w:r>
          </w:p>
        </w:tc>
      </w:tr>
    </w:tbl>
    <w:p w14:paraId="5C4C15C3" w14:textId="036891C4" w:rsidR="00920100" w:rsidRPr="0084183C" w:rsidRDefault="00920100" w:rsidP="00AC6947">
      <w:pPr>
        <w:adjustRightInd w:val="0"/>
        <w:snapToGrid w:val="0"/>
        <w:spacing w:beforeLines="50" w:before="163" w:afterLines="50" w:after="163"/>
        <w:ind w:firstLine="907"/>
        <w:rPr>
          <w:rFonts w:cs="Times New Roman"/>
          <w:szCs w:val="24"/>
        </w:rPr>
      </w:pPr>
      <w:r w:rsidRPr="0084183C">
        <w:rPr>
          <w:rFonts w:cs="Times New Roman"/>
          <w:szCs w:val="24"/>
        </w:rPr>
        <w:br w:type="page"/>
      </w:r>
    </w:p>
    <w:p w14:paraId="6DEBD039" w14:textId="77777777" w:rsidR="00920100" w:rsidRPr="0084183C" w:rsidRDefault="00920100" w:rsidP="00D115AD">
      <w:pPr>
        <w:pStyle w:val="1"/>
        <w:spacing w:beforeLines="50" w:before="163" w:afterLines="50" w:after="163" w:line="480" w:lineRule="auto"/>
        <w:jc w:val="center"/>
        <w:rPr>
          <w:rFonts w:cs="Times New Roman"/>
          <w:b/>
          <w:bCs w:val="0"/>
          <w:color w:val="000000" w:themeColor="text1"/>
          <w:sz w:val="24"/>
          <w:szCs w:val="24"/>
        </w:rPr>
      </w:pPr>
      <w:bookmarkStart w:id="25" w:name="_Toc92911054"/>
      <w:bookmarkStart w:id="26" w:name="_Toc124793005"/>
      <w:bookmarkStart w:id="27" w:name="_Toc155982538"/>
      <w:bookmarkStart w:id="28" w:name="_Toc156017088"/>
      <w:bookmarkStart w:id="29" w:name="_Toc174284678"/>
      <w:r w:rsidRPr="0084183C">
        <w:rPr>
          <w:rFonts w:cs="Times New Roman"/>
          <w:b/>
          <w:bCs w:val="0"/>
          <w:color w:val="000000" w:themeColor="text1"/>
          <w:sz w:val="24"/>
          <w:szCs w:val="24"/>
        </w:rPr>
        <w:lastRenderedPageBreak/>
        <w:t>STATEMENT OF JURISDICTION</w:t>
      </w:r>
      <w:bookmarkEnd w:id="25"/>
      <w:bookmarkEnd w:id="26"/>
      <w:bookmarkEnd w:id="27"/>
      <w:bookmarkEnd w:id="28"/>
      <w:bookmarkEnd w:id="29"/>
    </w:p>
    <w:p w14:paraId="79FF4D8C" w14:textId="77777777" w:rsidR="00F65546" w:rsidRPr="0084183C" w:rsidRDefault="00F65546" w:rsidP="00AC6947">
      <w:pPr>
        <w:pStyle w:val="1"/>
        <w:numPr>
          <w:ilvl w:val="0"/>
          <w:numId w:val="42"/>
        </w:numPr>
        <w:spacing w:beforeLines="50" w:before="163" w:afterLines="50" w:after="163" w:line="480" w:lineRule="auto"/>
        <w:jc w:val="both"/>
        <w:rPr>
          <w:rFonts w:cs="Times New Roman"/>
          <w:b/>
          <w:bCs w:val="0"/>
          <w:color w:val="000000" w:themeColor="text1"/>
          <w:sz w:val="24"/>
          <w:szCs w:val="24"/>
          <w:lang w:val="en-US"/>
        </w:rPr>
      </w:pPr>
      <w:bookmarkStart w:id="30" w:name="_Toc174248560"/>
      <w:bookmarkStart w:id="31" w:name="_Toc174284679"/>
      <w:r w:rsidRPr="0084183C">
        <w:rPr>
          <w:rFonts w:cs="Times New Roman"/>
          <w:b/>
          <w:bCs w:val="0"/>
          <w:color w:val="000000" w:themeColor="text1"/>
          <w:sz w:val="24"/>
          <w:szCs w:val="24"/>
          <w:lang w:val="en-US"/>
        </w:rPr>
        <w:t>THE TRIBUNAL HAS JURISDICTION OVER THE CASE ACCORDING TO UNCLOS AND THE PARTIES’ DECLARATIONS.</w:t>
      </w:r>
      <w:bookmarkEnd w:id="30"/>
      <w:bookmarkEnd w:id="31"/>
    </w:p>
    <w:p w14:paraId="5C72D441" w14:textId="5D2F02C6" w:rsidR="005F4B04" w:rsidRPr="0084183C" w:rsidRDefault="00F65546" w:rsidP="00AC6947">
      <w:pPr>
        <w:pStyle w:val="2"/>
        <w:numPr>
          <w:ilvl w:val="0"/>
          <w:numId w:val="43"/>
        </w:numPr>
        <w:spacing w:beforeLines="50" w:before="163" w:afterLines="50" w:after="163" w:line="480" w:lineRule="auto"/>
        <w:jc w:val="both"/>
        <w:rPr>
          <w:rFonts w:cs="Times New Roman"/>
          <w:b/>
          <w:bCs w:val="0"/>
          <w:i/>
          <w:color w:val="000000" w:themeColor="text1"/>
          <w:szCs w:val="24"/>
          <w:lang w:val="en-US"/>
        </w:rPr>
      </w:pPr>
      <w:bookmarkStart w:id="32" w:name="_Toc174248561"/>
      <w:bookmarkStart w:id="33" w:name="_Toc174284680"/>
      <w:r w:rsidRPr="0084183C">
        <w:rPr>
          <w:rFonts w:cs="Times New Roman"/>
          <w:b/>
          <w:bCs w:val="0"/>
          <w:i/>
          <w:color w:val="000000" w:themeColor="text1"/>
          <w:szCs w:val="24"/>
          <w:lang w:val="en-US"/>
        </w:rPr>
        <w:t>T</w:t>
      </w:r>
      <w:r w:rsidR="005F4B04" w:rsidRPr="0084183C">
        <w:rPr>
          <w:rFonts w:cs="Times New Roman"/>
          <w:b/>
          <w:bCs w:val="0"/>
          <w:i/>
          <w:color w:val="000000" w:themeColor="text1"/>
          <w:szCs w:val="24"/>
          <w:lang w:val="en-US"/>
        </w:rPr>
        <w:t>he Parties explicit</w:t>
      </w:r>
      <w:r w:rsidR="00703CB3" w:rsidRPr="0084183C">
        <w:rPr>
          <w:rFonts w:cs="Times New Roman"/>
          <w:b/>
          <w:bCs w:val="0"/>
          <w:i/>
          <w:color w:val="000000" w:themeColor="text1"/>
          <w:szCs w:val="24"/>
          <w:lang w:val="en-US"/>
        </w:rPr>
        <w:t xml:space="preserve">ly state </w:t>
      </w:r>
      <w:r w:rsidR="005F4B04" w:rsidRPr="0084183C">
        <w:rPr>
          <w:rFonts w:cs="Times New Roman"/>
          <w:b/>
          <w:bCs w:val="0"/>
          <w:i/>
          <w:color w:val="000000" w:themeColor="text1"/>
          <w:szCs w:val="24"/>
          <w:lang w:val="en-US"/>
        </w:rPr>
        <w:t>the Tribunal’s jurisdiction in their declarations.</w:t>
      </w:r>
      <w:bookmarkEnd w:id="32"/>
      <w:bookmarkEnd w:id="33"/>
    </w:p>
    <w:p w14:paraId="39FB9B4D" w14:textId="0C9FD83D" w:rsidR="00F65546" w:rsidRPr="0084183C" w:rsidRDefault="00F65546" w:rsidP="00AC6947">
      <w:pPr>
        <w:ind w:firstLine="907"/>
        <w:rPr>
          <w:rFonts w:cs="Times New Roman"/>
          <w:szCs w:val="24"/>
        </w:rPr>
      </w:pPr>
      <w:r w:rsidRPr="0084183C">
        <w:rPr>
          <w:rFonts w:cs="Times New Roman"/>
          <w:szCs w:val="24"/>
        </w:rPr>
        <w:t xml:space="preserve">Pursuant to </w:t>
      </w:r>
      <w:r w:rsidR="00F6082E" w:rsidRPr="0084183C">
        <w:rPr>
          <w:rFonts w:cs="Times New Roman"/>
          <w:szCs w:val="24"/>
        </w:rPr>
        <w:t>UNCLOS Article 286</w:t>
      </w:r>
      <w:r w:rsidRPr="0084183C">
        <w:rPr>
          <w:rFonts w:cs="Times New Roman"/>
          <w:szCs w:val="24"/>
        </w:rPr>
        <w:t>, any dispute concerning the interpretation or application of the Convention must be submitted, at the request of any party, to a court or tribunal with jurisdiction for compulsory resolution.</w:t>
      </w:r>
      <w:r w:rsidRPr="0084183C">
        <w:rPr>
          <w:rFonts w:cs="Times New Roman"/>
          <w:szCs w:val="24"/>
          <w:vertAlign w:val="superscript"/>
        </w:rPr>
        <w:footnoteReference w:id="1"/>
      </w:r>
      <w:r w:rsidRPr="0084183C">
        <w:rPr>
          <w:rFonts w:cs="Times New Roman"/>
          <w:szCs w:val="24"/>
        </w:rPr>
        <w:t xml:space="preserve"> This stipulates that all disputes involving the interpretation or application of the Convention should be submitted to a court or tribunal with jurisdiction.</w:t>
      </w:r>
      <w:r w:rsidRPr="0084183C">
        <w:rPr>
          <w:rFonts w:cs="Times New Roman"/>
          <w:szCs w:val="24"/>
          <w:vertAlign w:val="superscript"/>
        </w:rPr>
        <w:footnoteReference w:id="2"/>
      </w:r>
      <w:r w:rsidRPr="0084183C">
        <w:rPr>
          <w:rFonts w:cs="Times New Roman"/>
          <w:szCs w:val="24"/>
        </w:rPr>
        <w:t xml:space="preserve"> Building on this, Article 287 further stipulates that </w:t>
      </w:r>
      <w:r w:rsidR="00703CB3" w:rsidRPr="0084183C">
        <w:rPr>
          <w:rFonts w:cs="Times New Roman"/>
          <w:szCs w:val="24"/>
        </w:rPr>
        <w:t xml:space="preserve">States </w:t>
      </w:r>
      <w:r w:rsidRPr="0084183C">
        <w:rPr>
          <w:rFonts w:cs="Times New Roman"/>
          <w:szCs w:val="24"/>
        </w:rPr>
        <w:t>have the right to choose the method for resolving disputes concerning the interpretation or application of the Convention.</w:t>
      </w:r>
      <w:r w:rsidRPr="0084183C">
        <w:rPr>
          <w:rFonts w:cs="Times New Roman"/>
          <w:szCs w:val="24"/>
          <w:vertAlign w:val="superscript"/>
        </w:rPr>
        <w:footnoteReference w:id="3"/>
      </w:r>
      <w:r w:rsidRPr="0084183C">
        <w:rPr>
          <w:rFonts w:cs="Times New Roman"/>
          <w:szCs w:val="24"/>
        </w:rPr>
        <w:t xml:space="preserve"> As part of UNCLOS provisions, the Tribunal is authorized to exercise compulsory jurisdiction over disputes related to the interpretation or application of the Convention.</w:t>
      </w:r>
      <w:r w:rsidRPr="0084183C">
        <w:rPr>
          <w:rFonts w:cs="Times New Roman"/>
          <w:szCs w:val="24"/>
          <w:vertAlign w:val="superscript"/>
        </w:rPr>
        <w:footnoteReference w:id="4"/>
      </w:r>
      <w:r w:rsidRPr="0084183C">
        <w:rPr>
          <w:rFonts w:cs="Times New Roman"/>
          <w:szCs w:val="24"/>
        </w:rPr>
        <w:t xml:space="preserve"> Upon ratifying UNCLOS, Idris explicitly declared its right under Article 287 to choose the Tribunal as the dispute resolution mechanism, both Vespucia and Idris have acknowledged the Tribunal’s jurisdiction over maritime disputes, thus the jurisdiction of the Tribunal as the dispute resolution mechanism in this case is indisputable and aligns with the </w:t>
      </w:r>
      <w:r w:rsidRPr="0084183C">
        <w:rPr>
          <w:rFonts w:cs="Times New Roman"/>
          <w:szCs w:val="24"/>
        </w:rPr>
        <w:lastRenderedPageBreak/>
        <w:t>parties’ declarations within the framework of UNCLOS.</w:t>
      </w:r>
      <w:r w:rsidRPr="0084183C">
        <w:rPr>
          <w:rFonts w:cs="Times New Roman"/>
          <w:szCs w:val="24"/>
          <w:vertAlign w:val="superscript"/>
        </w:rPr>
        <w:footnoteReference w:id="5"/>
      </w:r>
    </w:p>
    <w:p w14:paraId="3C90C13F" w14:textId="224D711F" w:rsidR="00F7426F" w:rsidRPr="0084183C" w:rsidRDefault="00F7426F" w:rsidP="00AC6947">
      <w:pPr>
        <w:pStyle w:val="2"/>
        <w:numPr>
          <w:ilvl w:val="0"/>
          <w:numId w:val="43"/>
        </w:numPr>
        <w:spacing w:beforeLines="50" w:before="163" w:afterLines="50" w:after="163" w:line="480" w:lineRule="auto"/>
        <w:jc w:val="both"/>
        <w:rPr>
          <w:rFonts w:cs="Times New Roman"/>
          <w:b/>
          <w:bCs w:val="0"/>
          <w:i/>
          <w:color w:val="000000" w:themeColor="text1"/>
          <w:szCs w:val="24"/>
          <w:lang w:val="en-US"/>
        </w:rPr>
      </w:pPr>
      <w:bookmarkStart w:id="34" w:name="_Toc174248562"/>
      <w:bookmarkStart w:id="35" w:name="_Toc174284681"/>
      <w:r w:rsidRPr="0084183C">
        <w:rPr>
          <w:rFonts w:cs="Times New Roman"/>
          <w:b/>
          <w:bCs w:val="0"/>
          <w:i/>
          <w:color w:val="000000" w:themeColor="text1"/>
          <w:szCs w:val="24"/>
          <w:lang w:val="en-US"/>
        </w:rPr>
        <w:t>The case involves the interpretation of UNCLOS and related international agreements.</w:t>
      </w:r>
      <w:bookmarkEnd w:id="34"/>
      <w:bookmarkEnd w:id="35"/>
    </w:p>
    <w:p w14:paraId="7E738A35" w14:textId="125E96DF" w:rsidR="00F65546" w:rsidRPr="0084183C" w:rsidRDefault="00F65546" w:rsidP="00AC6947">
      <w:pPr>
        <w:ind w:firstLine="907"/>
        <w:rPr>
          <w:rFonts w:cs="Times New Roman"/>
          <w:szCs w:val="24"/>
        </w:rPr>
      </w:pPr>
      <w:r w:rsidRPr="0084183C">
        <w:rPr>
          <w:rFonts w:cs="Times New Roman"/>
          <w:szCs w:val="24"/>
        </w:rPr>
        <w:t xml:space="preserve">Under </w:t>
      </w:r>
      <w:r w:rsidR="00F6082E" w:rsidRPr="0084183C">
        <w:rPr>
          <w:rFonts w:cs="Times New Roman"/>
          <w:szCs w:val="24"/>
        </w:rPr>
        <w:t>UNCLOS Article 288</w:t>
      </w:r>
      <w:r w:rsidRPr="0084183C">
        <w:rPr>
          <w:rFonts w:cs="Times New Roman"/>
          <w:szCs w:val="24"/>
        </w:rPr>
        <w:t>, the Tribunal has jurisdiction over disputes related to the interpretation or application of the Convention and relevant international agreements.</w:t>
      </w:r>
      <w:r w:rsidRPr="0084183C">
        <w:rPr>
          <w:rFonts w:cs="Times New Roman"/>
          <w:szCs w:val="24"/>
          <w:vertAlign w:val="superscript"/>
        </w:rPr>
        <w:footnoteReference w:id="6"/>
      </w:r>
      <w:r w:rsidRPr="0084183C">
        <w:rPr>
          <w:rFonts w:cs="Times New Roman"/>
          <w:szCs w:val="24"/>
        </w:rPr>
        <w:t xml:space="preserve"> Whether or not the dispute also involves the interpretation or application of other international treaties between the parties, the compulsory procedures provided under Part XV, Section 2, remain applicable.</w:t>
      </w:r>
      <w:r w:rsidRPr="0084183C">
        <w:rPr>
          <w:rFonts w:cs="Times New Roman"/>
          <w:szCs w:val="24"/>
          <w:vertAlign w:val="superscript"/>
        </w:rPr>
        <w:footnoteReference w:id="7"/>
      </w:r>
      <w:r w:rsidRPr="0084183C">
        <w:rPr>
          <w:rFonts w:cs="Times New Roman"/>
          <w:szCs w:val="24"/>
        </w:rPr>
        <w:t xml:space="preserve"> Other related issues do not alter the fundamental nature of the dispute, which fundamentally concerns the interpretation and application of UNCLOS.</w:t>
      </w:r>
      <w:r w:rsidRPr="0084183C">
        <w:rPr>
          <w:rFonts w:cs="Times New Roman"/>
          <w:szCs w:val="24"/>
          <w:vertAlign w:val="superscript"/>
        </w:rPr>
        <w:footnoteReference w:id="8"/>
      </w:r>
      <w:r w:rsidRPr="0084183C">
        <w:rPr>
          <w:rFonts w:cs="Times New Roman"/>
          <w:szCs w:val="24"/>
        </w:rPr>
        <w:t xml:space="preserve"> Additionally, in cases of disputes regarding the jurisdiction of a court or tribunal, the court or tribunal itself must decide the issue.</w:t>
      </w:r>
      <w:r w:rsidRPr="0084183C">
        <w:rPr>
          <w:rFonts w:cs="Times New Roman"/>
          <w:szCs w:val="24"/>
          <w:vertAlign w:val="superscript"/>
        </w:rPr>
        <w:footnoteReference w:id="9"/>
      </w:r>
      <w:r w:rsidRPr="0084183C">
        <w:rPr>
          <w:rFonts w:cs="Times New Roman"/>
          <w:szCs w:val="24"/>
        </w:rPr>
        <w:t xml:space="preserve"> Therefore, even if the case involves marine research within the</w:t>
      </w:r>
      <w:r w:rsidR="00930543">
        <w:rPr>
          <w:rFonts w:cs="Times New Roman"/>
          <w:szCs w:val="24"/>
        </w:rPr>
        <w:t xml:space="preserve"> Exclusive Economic Zone </w:t>
      </w:r>
      <w:r w:rsidR="00930543">
        <w:rPr>
          <w:rFonts w:cs="Times New Roman"/>
          <w:b/>
          <w:bCs/>
          <w:szCs w:val="24"/>
        </w:rPr>
        <w:t>[‘EEZ’]</w:t>
      </w:r>
      <w:r w:rsidRPr="0084183C">
        <w:rPr>
          <w:rFonts w:cs="Times New Roman"/>
          <w:szCs w:val="24"/>
        </w:rPr>
        <w:t xml:space="preserve"> and other international conventions, these disputes still fall within the domain of maritime law.</w:t>
      </w:r>
      <w:r w:rsidRPr="0084183C">
        <w:rPr>
          <w:rFonts w:cs="Times New Roman"/>
          <w:szCs w:val="24"/>
          <w:vertAlign w:val="superscript"/>
        </w:rPr>
        <w:footnoteReference w:id="10"/>
      </w:r>
      <w:r w:rsidRPr="0084183C">
        <w:rPr>
          <w:rFonts w:cs="Times New Roman"/>
          <w:szCs w:val="24"/>
        </w:rPr>
        <w:t xml:space="preserve"> Jurisdictional disputes between the parties should be determined by the Tribunal.</w:t>
      </w:r>
      <w:r w:rsidRPr="0084183C">
        <w:rPr>
          <w:rFonts w:cs="Times New Roman"/>
          <w:szCs w:val="24"/>
          <w:vertAlign w:val="superscript"/>
        </w:rPr>
        <w:footnoteReference w:id="11"/>
      </w:r>
    </w:p>
    <w:p w14:paraId="3E0903EA" w14:textId="2F92EA81" w:rsidR="00A553B0" w:rsidRPr="0084183C" w:rsidRDefault="00510AE7" w:rsidP="00AC6947">
      <w:pPr>
        <w:pStyle w:val="1"/>
        <w:numPr>
          <w:ilvl w:val="0"/>
          <w:numId w:val="42"/>
        </w:numPr>
        <w:spacing w:beforeLines="50" w:before="163" w:afterLines="50" w:after="163" w:line="480" w:lineRule="auto"/>
        <w:jc w:val="both"/>
        <w:rPr>
          <w:rFonts w:cs="Times New Roman"/>
          <w:b/>
          <w:bCs w:val="0"/>
          <w:color w:val="000000" w:themeColor="text1"/>
          <w:sz w:val="24"/>
          <w:szCs w:val="24"/>
          <w:lang w:val="en-US"/>
        </w:rPr>
      </w:pPr>
      <w:bookmarkStart w:id="37" w:name="_Toc174284682"/>
      <w:bookmarkStart w:id="38" w:name="_Toc174248563"/>
      <w:r w:rsidRPr="0084183C">
        <w:rPr>
          <w:rFonts w:cs="Times New Roman"/>
          <w:b/>
          <w:bCs w:val="0"/>
          <w:color w:val="000000" w:themeColor="text1"/>
          <w:sz w:val="24"/>
          <w:szCs w:val="24"/>
          <w:lang w:val="en-US"/>
        </w:rPr>
        <w:lastRenderedPageBreak/>
        <w:t>T</w:t>
      </w:r>
      <w:r w:rsidR="00A553B0" w:rsidRPr="0084183C">
        <w:rPr>
          <w:rFonts w:cs="Times New Roman"/>
          <w:b/>
          <w:bCs w:val="0"/>
          <w:color w:val="000000" w:themeColor="text1"/>
          <w:sz w:val="24"/>
          <w:szCs w:val="24"/>
          <w:lang w:val="en-US" w:eastAsia="ja-JP"/>
        </w:rPr>
        <w:t>HE FOUR CLAIMS SUBMITTED BY IDRIS ARE ADMISSIBLE.</w:t>
      </w:r>
      <w:bookmarkEnd w:id="37"/>
    </w:p>
    <w:bookmarkEnd w:id="38"/>
    <w:p w14:paraId="15FD0500" w14:textId="77777777"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 xml:space="preserve">The four claims submitted by Idris are admissible since </w:t>
      </w:r>
      <w:r w:rsidRPr="0084183C">
        <w:rPr>
          <w:rFonts w:eastAsia="宋体" w:cs="Times New Roman"/>
          <w:b/>
          <w:bCs/>
          <w:kern w:val="0"/>
          <w:szCs w:val="24"/>
          <w:lang w:bidi="ar"/>
        </w:rPr>
        <w:t>[A]</w:t>
      </w:r>
      <w:r w:rsidRPr="0084183C">
        <w:rPr>
          <w:rFonts w:eastAsia="宋体" w:cs="Times New Roman"/>
          <w:kern w:val="0"/>
          <w:szCs w:val="24"/>
          <w:lang w:bidi="ar"/>
        </w:rPr>
        <w:t xml:space="preserve"> the case cannot be deemed an abuse of process under UNCLOS; </w:t>
      </w:r>
      <w:r w:rsidRPr="0084183C">
        <w:rPr>
          <w:rFonts w:eastAsia="宋体" w:cs="Times New Roman"/>
          <w:b/>
          <w:bCs/>
          <w:kern w:val="0"/>
          <w:szCs w:val="24"/>
          <w:lang w:bidi="ar"/>
        </w:rPr>
        <w:t>[B]</w:t>
      </w:r>
      <w:r w:rsidRPr="0084183C">
        <w:rPr>
          <w:rFonts w:eastAsia="宋体" w:cs="Times New Roman"/>
          <w:kern w:val="0"/>
          <w:szCs w:val="24"/>
          <w:lang w:bidi="ar"/>
        </w:rPr>
        <w:t xml:space="preserve"> the admissibility of the case cannot be excluded due to Vespucia’s unlawful conduct; and </w:t>
      </w:r>
      <w:r w:rsidRPr="0084183C">
        <w:rPr>
          <w:rFonts w:eastAsia="宋体" w:cs="Times New Roman"/>
          <w:b/>
          <w:bCs/>
          <w:kern w:val="0"/>
          <w:szCs w:val="24"/>
          <w:lang w:bidi="ar"/>
        </w:rPr>
        <w:t>[C]</w:t>
      </w:r>
      <w:r w:rsidRPr="0084183C">
        <w:rPr>
          <w:rFonts w:eastAsia="宋体" w:cs="Times New Roman"/>
          <w:kern w:val="0"/>
          <w:szCs w:val="24"/>
          <w:lang w:bidi="ar"/>
        </w:rPr>
        <w:t xml:space="preserve"> the case does not meet other requirements for exclusion of admissibility.</w:t>
      </w:r>
    </w:p>
    <w:p w14:paraId="48D48245" w14:textId="2404687D" w:rsidR="00C23C91" w:rsidRPr="0084183C" w:rsidRDefault="00F65546" w:rsidP="00AC6947">
      <w:pPr>
        <w:pStyle w:val="2"/>
        <w:numPr>
          <w:ilvl w:val="0"/>
          <w:numId w:val="44"/>
        </w:numPr>
        <w:spacing w:beforeLines="50" w:before="163" w:afterLines="50" w:after="163" w:line="480" w:lineRule="auto"/>
        <w:jc w:val="both"/>
        <w:rPr>
          <w:rFonts w:cs="Times New Roman"/>
          <w:b/>
          <w:bCs w:val="0"/>
          <w:i/>
          <w:color w:val="000000" w:themeColor="text1"/>
          <w:szCs w:val="24"/>
          <w:lang w:val="en-US"/>
        </w:rPr>
      </w:pPr>
      <w:bookmarkStart w:id="39" w:name="_Toc174284683"/>
      <w:bookmarkStart w:id="40" w:name="_Toc174248564"/>
      <w:r w:rsidRPr="0084183C">
        <w:rPr>
          <w:rFonts w:cs="Times New Roman"/>
          <w:b/>
          <w:bCs w:val="0"/>
          <w:i/>
          <w:color w:val="000000" w:themeColor="text1"/>
          <w:szCs w:val="24"/>
          <w:lang w:val="en-US"/>
        </w:rPr>
        <w:t>T</w:t>
      </w:r>
      <w:r w:rsidR="00C23C91" w:rsidRPr="0084183C">
        <w:rPr>
          <w:rFonts w:cs="Times New Roman"/>
          <w:b/>
          <w:bCs w:val="0"/>
          <w:i/>
          <w:color w:val="000000" w:themeColor="text1"/>
          <w:szCs w:val="24"/>
          <w:lang w:val="en-US"/>
        </w:rPr>
        <w:t>he case cannot be deemed as an abuse of process under UNCLOS</w:t>
      </w:r>
      <w:r w:rsidR="003E48E4" w:rsidRPr="0084183C">
        <w:rPr>
          <w:rFonts w:cs="Times New Roman"/>
          <w:b/>
          <w:bCs w:val="0"/>
          <w:i/>
          <w:color w:val="000000" w:themeColor="text1"/>
          <w:szCs w:val="24"/>
          <w:lang w:val="en-US"/>
        </w:rPr>
        <w:t>.</w:t>
      </w:r>
      <w:bookmarkEnd w:id="39"/>
    </w:p>
    <w:bookmarkEnd w:id="40"/>
    <w:p w14:paraId="20EF3CB9" w14:textId="7D031CEF"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Pursuant to Article 294 of UNCLOS, the Tribunal shall refrain from claims constituting abuse of process.</w:t>
      </w:r>
      <w:r w:rsidRPr="0084183C">
        <w:rPr>
          <w:rFonts w:eastAsia="宋体" w:cs="Times New Roman"/>
          <w:kern w:val="0"/>
          <w:szCs w:val="24"/>
          <w:vertAlign w:val="superscript"/>
          <w:lang w:bidi="ar"/>
        </w:rPr>
        <w:footnoteReference w:id="12"/>
      </w:r>
      <w:r w:rsidRPr="0084183C">
        <w:rPr>
          <w:rFonts w:eastAsia="宋体" w:cs="Times New Roman"/>
          <w:kern w:val="0"/>
          <w:szCs w:val="24"/>
          <w:lang w:bidi="ar"/>
        </w:rPr>
        <w:t xml:space="preserve"> A claim shall not constitute abuse of process, as shown in the Mauritius/Maldives, if a dispute exists,</w:t>
      </w:r>
      <w:r w:rsidRPr="0084183C">
        <w:rPr>
          <w:rFonts w:eastAsia="宋体" w:cs="Times New Roman"/>
          <w:kern w:val="0"/>
          <w:szCs w:val="24"/>
          <w:vertAlign w:val="superscript"/>
          <w:lang w:bidi="ar"/>
        </w:rPr>
        <w:footnoteReference w:id="13"/>
      </w:r>
      <w:r w:rsidRPr="0084183C">
        <w:rPr>
          <w:rFonts w:eastAsia="宋体" w:cs="Times New Roman"/>
          <w:kern w:val="0"/>
          <w:szCs w:val="24"/>
          <w:lang w:bidi="ar"/>
        </w:rPr>
        <w:t xml:space="preserve"> and the claim is confined to relevant provisions entitling </w:t>
      </w:r>
      <w:proofErr w:type="spellStart"/>
      <w:r w:rsidRPr="0084183C">
        <w:rPr>
          <w:rFonts w:eastAsia="宋体" w:cs="Times New Roman"/>
          <w:kern w:val="0"/>
          <w:szCs w:val="24"/>
          <w:lang w:bidi="ar"/>
        </w:rPr>
        <w:t>ligitation</w:t>
      </w:r>
      <w:proofErr w:type="spellEnd"/>
      <w:r w:rsidRPr="0084183C">
        <w:rPr>
          <w:rFonts w:eastAsia="宋体" w:cs="Times New Roman"/>
          <w:kern w:val="0"/>
          <w:szCs w:val="24"/>
          <w:lang w:bidi="ar"/>
        </w:rPr>
        <w:t>.</w:t>
      </w:r>
      <w:r w:rsidRPr="0084183C">
        <w:rPr>
          <w:rFonts w:eastAsia="宋体" w:cs="Times New Roman"/>
          <w:kern w:val="0"/>
          <w:szCs w:val="24"/>
          <w:vertAlign w:val="superscript"/>
          <w:lang w:bidi="ar"/>
        </w:rPr>
        <w:footnoteReference w:id="14"/>
      </w:r>
    </w:p>
    <w:p w14:paraId="72319E0D" w14:textId="77777777" w:rsidR="006109EA" w:rsidRDefault="00520D6F" w:rsidP="00AC6947">
      <w:pPr>
        <w:widowControl/>
        <w:ind w:firstLine="907"/>
        <w:rPr>
          <w:rFonts w:eastAsia="宋体" w:cs="Times New Roman"/>
          <w:kern w:val="0"/>
          <w:szCs w:val="24"/>
          <w:lang w:bidi="ar"/>
        </w:rPr>
      </w:pPr>
      <w:r w:rsidRPr="0084183C">
        <w:rPr>
          <w:rFonts w:eastAsia="宋体" w:cs="Times New Roman"/>
          <w:i/>
          <w:kern w:val="0"/>
          <w:szCs w:val="24"/>
          <w:lang w:bidi="ar"/>
        </w:rPr>
        <w:t>First</w:t>
      </w:r>
      <w:r w:rsidR="00F65546" w:rsidRPr="0084183C">
        <w:rPr>
          <w:rFonts w:eastAsia="宋体" w:cs="Times New Roman"/>
          <w:kern w:val="0"/>
          <w:szCs w:val="24"/>
          <w:lang w:bidi="ar"/>
        </w:rPr>
        <w:t xml:space="preserve">, there’s a dispute between Idris and Vespucia. A dispute exists, if there lies ‘a conflict of legal views or of </w:t>
      </w:r>
      <w:proofErr w:type="gramStart"/>
      <w:r w:rsidR="00F65546" w:rsidRPr="0084183C">
        <w:rPr>
          <w:rFonts w:eastAsia="宋体" w:cs="Times New Roman"/>
          <w:kern w:val="0"/>
          <w:szCs w:val="24"/>
          <w:lang w:bidi="ar"/>
        </w:rPr>
        <w:t>interests’</w:t>
      </w:r>
      <w:proofErr w:type="gramEnd"/>
      <w:r w:rsidR="00F65546" w:rsidRPr="0084183C">
        <w:rPr>
          <w:rFonts w:eastAsia="宋体" w:cs="Times New Roman"/>
          <w:kern w:val="0"/>
          <w:szCs w:val="24"/>
          <w:lang w:bidi="ar"/>
        </w:rPr>
        <w:t>.</w:t>
      </w:r>
      <w:r w:rsidR="00F65546" w:rsidRPr="0084183C">
        <w:rPr>
          <w:rFonts w:eastAsia="宋体" w:cs="Times New Roman"/>
          <w:kern w:val="0"/>
          <w:szCs w:val="24"/>
          <w:vertAlign w:val="superscript"/>
          <w:lang w:bidi="ar"/>
        </w:rPr>
        <w:footnoteReference w:id="15"/>
      </w:r>
      <w:r w:rsidR="00F65546" w:rsidRPr="0084183C">
        <w:rPr>
          <w:rFonts w:eastAsia="宋体" w:cs="Times New Roman"/>
          <w:kern w:val="0"/>
          <w:szCs w:val="24"/>
          <w:lang w:bidi="ar"/>
        </w:rPr>
        <w:t xml:space="preserve"> Here, exchanges between the Idrisian and Vespucian government have shown, Idris and Vespucia bear conflictive views rights over the shipwreck, </w:t>
      </w:r>
      <w:r w:rsidR="00F65546" w:rsidRPr="0084183C">
        <w:rPr>
          <w:rFonts w:eastAsia="宋体" w:cs="Times New Roman"/>
          <w:kern w:val="0"/>
          <w:szCs w:val="24"/>
          <w:lang w:bidi="ar"/>
        </w:rPr>
        <w:lastRenderedPageBreak/>
        <w:t>on whether ‘sovereign immunity’ may be given,</w:t>
      </w:r>
      <w:r w:rsidR="00F65546" w:rsidRPr="0084183C">
        <w:rPr>
          <w:rFonts w:eastAsia="宋体" w:cs="Times New Roman"/>
          <w:kern w:val="0"/>
          <w:szCs w:val="24"/>
          <w:vertAlign w:val="superscript"/>
          <w:lang w:bidi="ar"/>
        </w:rPr>
        <w:footnoteReference w:id="16"/>
      </w:r>
      <w:r w:rsidR="00F65546" w:rsidRPr="0084183C">
        <w:rPr>
          <w:rFonts w:eastAsia="宋体" w:cs="Times New Roman"/>
          <w:kern w:val="0"/>
          <w:szCs w:val="24"/>
          <w:lang w:bidi="ar"/>
        </w:rPr>
        <w:t xml:space="preserve"> and on whether ‘prior consent’ is needed.</w:t>
      </w:r>
      <w:r w:rsidR="00F65546" w:rsidRPr="0084183C">
        <w:rPr>
          <w:rFonts w:eastAsia="宋体" w:cs="Times New Roman"/>
          <w:kern w:val="0"/>
          <w:szCs w:val="24"/>
          <w:vertAlign w:val="superscript"/>
          <w:lang w:bidi="ar"/>
        </w:rPr>
        <w:footnoteReference w:id="17"/>
      </w:r>
      <w:r w:rsidR="00F65546" w:rsidRPr="0084183C">
        <w:rPr>
          <w:rFonts w:eastAsia="宋体" w:cs="Times New Roman"/>
          <w:kern w:val="0"/>
          <w:szCs w:val="24"/>
          <w:lang w:bidi="ar"/>
        </w:rPr>
        <w:t xml:space="preserve"> Also, interests regarding the cargo have been in heated discussion.</w:t>
      </w:r>
      <w:r w:rsidR="00F65546" w:rsidRPr="0084183C">
        <w:rPr>
          <w:rFonts w:eastAsia="宋体" w:cs="Times New Roman"/>
          <w:kern w:val="0"/>
          <w:szCs w:val="24"/>
          <w:vertAlign w:val="superscript"/>
          <w:lang w:bidi="ar"/>
        </w:rPr>
        <w:footnoteReference w:id="18"/>
      </w:r>
    </w:p>
    <w:p w14:paraId="14F93B02" w14:textId="4CD2B081"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Furthermore, the claims are properly confined to the relevant provisions. Here, Idris’s claim, as submitted by Idris, appertain to Vespucia’s breach of UNCLOS and UNESCO Convention.</w:t>
      </w:r>
      <w:r w:rsidRPr="0084183C">
        <w:rPr>
          <w:rFonts w:eastAsia="宋体" w:cs="Times New Roman"/>
          <w:szCs w:val="24"/>
          <w:vertAlign w:val="superscript"/>
          <w:lang w:bidi="ar"/>
        </w:rPr>
        <w:footnoteReference w:id="19"/>
      </w:r>
      <w:r w:rsidRPr="0084183C">
        <w:rPr>
          <w:rFonts w:eastAsia="宋体" w:cs="Times New Roman"/>
          <w:kern w:val="0"/>
          <w:szCs w:val="24"/>
          <w:lang w:bidi="ar"/>
        </w:rPr>
        <w:t xml:space="preserve"> Both conventions entitle Contracting Parties to resort to judicial proceedings over disputes concerning their interpretation or application.</w:t>
      </w:r>
      <w:r w:rsidRPr="0084183C">
        <w:rPr>
          <w:rFonts w:eastAsia="宋体" w:cs="Times New Roman"/>
          <w:szCs w:val="24"/>
          <w:vertAlign w:val="superscript"/>
          <w:lang w:bidi="ar"/>
        </w:rPr>
        <w:footnoteReference w:id="20"/>
      </w:r>
      <w:r w:rsidRPr="0084183C">
        <w:rPr>
          <w:rFonts w:eastAsia="宋体" w:cs="Times New Roman"/>
          <w:kern w:val="0"/>
          <w:szCs w:val="24"/>
          <w:lang w:bidi="ar"/>
        </w:rPr>
        <w:t xml:space="preserve"> </w:t>
      </w:r>
    </w:p>
    <w:p w14:paraId="38597F3D" w14:textId="2AA5AE98"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 xml:space="preserve">Therefore, there is a dispute between Idris and Vespucia, Vespucia cannot claim that the legal basis for the inadmissibility of this case is </w:t>
      </w:r>
      <w:r w:rsidR="00F6082E" w:rsidRPr="0084183C">
        <w:rPr>
          <w:rFonts w:eastAsia="宋体" w:cs="Times New Roman"/>
          <w:kern w:val="0"/>
          <w:szCs w:val="24"/>
          <w:lang w:bidi="ar"/>
        </w:rPr>
        <w:t>UNCLOS Article 294</w:t>
      </w:r>
      <w:r w:rsidRPr="0084183C">
        <w:rPr>
          <w:rFonts w:eastAsia="宋体" w:cs="Times New Roman"/>
          <w:kern w:val="0"/>
          <w:szCs w:val="24"/>
          <w:lang w:bidi="ar"/>
        </w:rPr>
        <w:t>, citing abuse of process and lack of prima facie evidence.</w:t>
      </w:r>
    </w:p>
    <w:p w14:paraId="093E0808" w14:textId="7564AB2F" w:rsidR="00630ABB" w:rsidRPr="0084183C" w:rsidRDefault="00630ABB" w:rsidP="00AC6947">
      <w:pPr>
        <w:pStyle w:val="2"/>
        <w:numPr>
          <w:ilvl w:val="0"/>
          <w:numId w:val="44"/>
        </w:numPr>
        <w:spacing w:beforeLines="50" w:before="163" w:afterLines="50" w:after="163" w:line="480" w:lineRule="auto"/>
        <w:jc w:val="both"/>
        <w:rPr>
          <w:rFonts w:cs="Times New Roman"/>
          <w:b/>
          <w:bCs w:val="0"/>
          <w:i/>
          <w:color w:val="000000" w:themeColor="text1"/>
          <w:szCs w:val="24"/>
          <w:lang w:val="en-US"/>
        </w:rPr>
      </w:pPr>
      <w:bookmarkStart w:id="41" w:name="_Toc174284684"/>
      <w:bookmarkStart w:id="42" w:name="_Toc174248565"/>
      <w:r w:rsidRPr="0084183C">
        <w:rPr>
          <w:rFonts w:cs="Times New Roman" w:hint="eastAsia"/>
          <w:b/>
          <w:bCs w:val="0"/>
          <w:i/>
          <w:color w:val="000000" w:themeColor="text1"/>
          <w:szCs w:val="24"/>
          <w:lang w:val="en-US"/>
        </w:rPr>
        <w:t>T</w:t>
      </w:r>
      <w:r w:rsidRPr="0084183C">
        <w:rPr>
          <w:rFonts w:cs="Times New Roman"/>
          <w:b/>
          <w:bCs w:val="0"/>
          <w:i/>
          <w:color w:val="000000" w:themeColor="text1"/>
          <w:szCs w:val="24"/>
          <w:lang w:val="en-US"/>
        </w:rPr>
        <w:t>he admissibility of the case cannot be excluded due to Vespucia’s unlawful conduct.</w:t>
      </w:r>
      <w:bookmarkEnd w:id="41"/>
    </w:p>
    <w:bookmarkEnd w:id="42"/>
    <w:p w14:paraId="45CEC54E" w14:textId="30747E23"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 xml:space="preserve">Under </w:t>
      </w:r>
      <w:r w:rsidR="00F6082E" w:rsidRPr="0084183C">
        <w:rPr>
          <w:rFonts w:eastAsia="宋体" w:cs="Times New Roman"/>
          <w:kern w:val="0"/>
          <w:szCs w:val="24"/>
          <w:lang w:bidi="ar"/>
        </w:rPr>
        <w:t>UNCLOS Article 300</w:t>
      </w:r>
      <w:r w:rsidRPr="0084183C">
        <w:rPr>
          <w:rFonts w:eastAsia="宋体" w:cs="Times New Roman"/>
          <w:kern w:val="0"/>
          <w:szCs w:val="24"/>
          <w:lang w:bidi="ar"/>
        </w:rPr>
        <w:t xml:space="preserve">, </w:t>
      </w:r>
      <w:r w:rsidR="00703CB3" w:rsidRPr="0084183C">
        <w:rPr>
          <w:rFonts w:eastAsia="宋体" w:cs="Times New Roman"/>
          <w:kern w:val="0"/>
          <w:szCs w:val="24"/>
          <w:lang w:bidi="ar"/>
        </w:rPr>
        <w:t xml:space="preserve">States </w:t>
      </w:r>
      <w:r w:rsidRPr="0084183C">
        <w:rPr>
          <w:rFonts w:eastAsia="宋体" w:cs="Times New Roman"/>
          <w:kern w:val="0"/>
          <w:szCs w:val="24"/>
          <w:lang w:bidi="ar"/>
        </w:rPr>
        <w:t>are obligated to fulfil their duties under the Convention in good faith and exercise the rights, jurisdiction, and freedoms recognized therein in a manner that does not constitute an abuse of rights.</w:t>
      </w:r>
      <w:r w:rsidRPr="0084183C">
        <w:rPr>
          <w:rFonts w:eastAsia="宋体" w:cs="Times New Roman"/>
          <w:kern w:val="0"/>
          <w:szCs w:val="24"/>
          <w:vertAlign w:val="superscript"/>
          <w:lang w:bidi="ar"/>
        </w:rPr>
        <w:footnoteReference w:id="21"/>
      </w:r>
      <w:r w:rsidRPr="0084183C">
        <w:rPr>
          <w:rFonts w:eastAsia="宋体" w:cs="Times New Roman"/>
          <w:kern w:val="0"/>
          <w:szCs w:val="24"/>
          <w:lang w:bidi="ar"/>
        </w:rPr>
        <w:t xml:space="preserve"> Breach of this provision can result in </w:t>
      </w:r>
      <w:r w:rsidR="00703CB3" w:rsidRPr="0084183C">
        <w:rPr>
          <w:rFonts w:eastAsia="宋体" w:cs="Times New Roman"/>
          <w:kern w:val="0"/>
          <w:szCs w:val="24"/>
          <w:lang w:bidi="ar"/>
        </w:rPr>
        <w:t xml:space="preserve">State </w:t>
      </w:r>
      <w:r w:rsidRPr="0084183C">
        <w:rPr>
          <w:rFonts w:eastAsia="宋体" w:cs="Times New Roman"/>
          <w:kern w:val="0"/>
          <w:szCs w:val="24"/>
          <w:lang w:bidi="ar"/>
        </w:rPr>
        <w:t>responsibility.</w:t>
      </w:r>
      <w:r w:rsidRPr="0084183C">
        <w:rPr>
          <w:rFonts w:eastAsia="宋体" w:cs="Times New Roman"/>
          <w:kern w:val="0"/>
          <w:szCs w:val="24"/>
          <w:vertAlign w:val="superscript"/>
          <w:lang w:bidi="ar"/>
        </w:rPr>
        <w:footnoteReference w:id="22"/>
      </w:r>
      <w:r w:rsidRPr="0084183C">
        <w:rPr>
          <w:rFonts w:eastAsia="宋体" w:cs="Times New Roman"/>
          <w:kern w:val="0"/>
          <w:szCs w:val="24"/>
          <w:lang w:bidi="ar"/>
        </w:rPr>
        <w:t xml:space="preserve"> Furthermore, the clean hands doctrine asserts that a </w:t>
      </w:r>
      <w:r w:rsidR="00703CB3" w:rsidRPr="0084183C">
        <w:rPr>
          <w:rFonts w:eastAsia="宋体" w:cs="Times New Roman"/>
          <w:kern w:val="0"/>
          <w:szCs w:val="24"/>
          <w:lang w:bidi="ar"/>
        </w:rPr>
        <w:t xml:space="preserve">State </w:t>
      </w:r>
      <w:r w:rsidRPr="0084183C">
        <w:rPr>
          <w:rFonts w:eastAsia="宋体" w:cs="Times New Roman"/>
          <w:kern w:val="0"/>
          <w:szCs w:val="24"/>
          <w:lang w:bidi="ar"/>
        </w:rPr>
        <w:t xml:space="preserve">engaged in </w:t>
      </w:r>
      <w:r w:rsidRPr="0084183C">
        <w:rPr>
          <w:rFonts w:eastAsia="宋体" w:cs="Times New Roman"/>
          <w:kern w:val="0"/>
          <w:szCs w:val="24"/>
          <w:lang w:bidi="ar"/>
        </w:rPr>
        <w:lastRenderedPageBreak/>
        <w:t>illegal activities cannot benefit from similar or identical actions by other states.</w:t>
      </w:r>
      <w:r w:rsidRPr="0084183C">
        <w:rPr>
          <w:rFonts w:eastAsia="宋体" w:cs="Times New Roman"/>
          <w:kern w:val="0"/>
          <w:szCs w:val="24"/>
          <w:vertAlign w:val="superscript"/>
          <w:lang w:bidi="ar"/>
        </w:rPr>
        <w:footnoteReference w:id="23"/>
      </w:r>
      <w:r w:rsidRPr="0084183C">
        <w:rPr>
          <w:rFonts w:eastAsia="宋体" w:cs="Times New Roman"/>
          <w:kern w:val="0"/>
          <w:szCs w:val="24"/>
          <w:lang w:bidi="ar"/>
        </w:rPr>
        <w:t xml:space="preserve"> In this case, Vespucia’s exclusive claim clearly exceeds the rights of coastal </w:t>
      </w:r>
      <w:r w:rsidR="00703CB3" w:rsidRPr="0084183C">
        <w:rPr>
          <w:rFonts w:eastAsia="宋体" w:cs="Times New Roman"/>
          <w:kern w:val="0"/>
          <w:szCs w:val="24"/>
          <w:lang w:bidi="ar"/>
        </w:rPr>
        <w:t xml:space="preserve">States </w:t>
      </w:r>
      <w:r w:rsidRPr="0084183C">
        <w:rPr>
          <w:rFonts w:eastAsia="宋体" w:cs="Times New Roman"/>
          <w:kern w:val="0"/>
          <w:szCs w:val="24"/>
          <w:lang w:bidi="ar"/>
        </w:rPr>
        <w:t xml:space="preserve">in the EEZ as stipulated in </w:t>
      </w:r>
      <w:r w:rsidR="00F97E90" w:rsidRPr="0084183C">
        <w:rPr>
          <w:rFonts w:eastAsia="宋体" w:cs="Times New Roman"/>
          <w:kern w:val="0"/>
          <w:szCs w:val="24"/>
          <w:lang w:bidi="ar"/>
        </w:rPr>
        <w:t>UNCLOS Article 56</w:t>
      </w:r>
      <w:r w:rsidRPr="0084183C">
        <w:rPr>
          <w:rFonts w:eastAsia="宋体" w:cs="Times New Roman"/>
          <w:kern w:val="0"/>
          <w:szCs w:val="24"/>
          <w:lang w:bidi="ar"/>
        </w:rPr>
        <w:t xml:space="preserve"> and shall be recognized as a violation of this norm.</w:t>
      </w:r>
      <w:r w:rsidRPr="0084183C">
        <w:rPr>
          <w:rFonts w:eastAsia="宋体" w:cs="Times New Roman"/>
          <w:kern w:val="0"/>
          <w:szCs w:val="24"/>
          <w:vertAlign w:val="superscript"/>
          <w:lang w:bidi="ar"/>
        </w:rPr>
        <w:footnoteReference w:id="24"/>
      </w:r>
      <w:r w:rsidRPr="0084183C">
        <w:rPr>
          <w:rFonts w:eastAsia="宋体" w:cs="Times New Roman"/>
          <w:kern w:val="0"/>
          <w:szCs w:val="24"/>
          <w:lang w:bidi="ar"/>
        </w:rPr>
        <w:t xml:space="preserve"> Therefore, Vespucia’s attempt to exclude the admissibility of this case not only lacks legal merit but also constitutes a blatant abuse of rights under the guise of sovereignty.</w:t>
      </w:r>
    </w:p>
    <w:p w14:paraId="68254545" w14:textId="406E682F" w:rsidR="00600F9D" w:rsidRPr="0084183C" w:rsidRDefault="00F65546" w:rsidP="00AC6947">
      <w:pPr>
        <w:pStyle w:val="2"/>
        <w:numPr>
          <w:ilvl w:val="0"/>
          <w:numId w:val="44"/>
        </w:numPr>
        <w:spacing w:beforeLines="50" w:before="163" w:afterLines="50" w:after="163" w:line="480" w:lineRule="auto"/>
        <w:jc w:val="both"/>
        <w:rPr>
          <w:rFonts w:cs="Times New Roman"/>
          <w:b/>
          <w:bCs w:val="0"/>
          <w:i/>
          <w:color w:val="000000" w:themeColor="text1"/>
          <w:szCs w:val="24"/>
          <w:lang w:val="en-US"/>
        </w:rPr>
      </w:pPr>
      <w:bookmarkStart w:id="43" w:name="_Toc174284685"/>
      <w:bookmarkStart w:id="44" w:name="_Toc174248566"/>
      <w:r w:rsidRPr="0084183C">
        <w:rPr>
          <w:rFonts w:cs="Times New Roman"/>
          <w:b/>
          <w:bCs w:val="0"/>
          <w:i/>
          <w:color w:val="000000" w:themeColor="text1"/>
          <w:szCs w:val="24"/>
          <w:lang w:val="en-US"/>
        </w:rPr>
        <w:t>T</w:t>
      </w:r>
      <w:r w:rsidR="00600F9D" w:rsidRPr="0084183C">
        <w:rPr>
          <w:rFonts w:cs="Times New Roman"/>
          <w:b/>
          <w:bCs w:val="0"/>
          <w:i/>
          <w:color w:val="000000" w:themeColor="text1"/>
          <w:szCs w:val="24"/>
          <w:lang w:val="en-US"/>
        </w:rPr>
        <w:t>he case does not meet other requirements for exclusion of admissibility.</w:t>
      </w:r>
      <w:bookmarkEnd w:id="43"/>
    </w:p>
    <w:bookmarkEnd w:id="44"/>
    <w:p w14:paraId="080A0D1F" w14:textId="06BA0CD7"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 xml:space="preserve">Despite Vespucia’s assertion that procedural flaws render the case inadmissible under </w:t>
      </w:r>
      <w:r w:rsidR="00825615" w:rsidRPr="0084183C">
        <w:rPr>
          <w:rFonts w:eastAsia="宋体" w:cs="Times New Roman"/>
          <w:kern w:val="0"/>
          <w:szCs w:val="24"/>
          <w:lang w:bidi="ar"/>
        </w:rPr>
        <w:t>UNCLOS Article 283</w:t>
      </w:r>
      <w:r w:rsidRPr="0084183C">
        <w:rPr>
          <w:rFonts w:eastAsia="宋体" w:cs="Times New Roman"/>
          <w:kern w:val="0"/>
          <w:szCs w:val="24"/>
          <w:lang w:bidi="ar"/>
        </w:rPr>
        <w:t>.</w:t>
      </w:r>
      <w:r w:rsidRPr="0084183C">
        <w:rPr>
          <w:rFonts w:eastAsia="宋体" w:cs="Times New Roman"/>
          <w:kern w:val="0"/>
          <w:szCs w:val="24"/>
          <w:vertAlign w:val="superscript"/>
          <w:lang w:bidi="ar"/>
        </w:rPr>
        <w:footnoteReference w:id="25"/>
      </w:r>
      <w:r w:rsidRPr="0084183C">
        <w:rPr>
          <w:rFonts w:eastAsia="宋体" w:cs="Times New Roman"/>
          <w:kern w:val="0"/>
          <w:szCs w:val="24"/>
          <w:lang w:bidi="ar"/>
        </w:rPr>
        <w:t xml:space="preserve"> It is sufficient for the parties to have communicated about the dispute to be considered as having exchanged views.</w:t>
      </w:r>
      <w:r w:rsidRPr="0084183C">
        <w:rPr>
          <w:rFonts w:eastAsia="宋体" w:cs="Times New Roman"/>
          <w:kern w:val="0"/>
          <w:szCs w:val="24"/>
          <w:vertAlign w:val="superscript"/>
          <w:lang w:bidi="ar"/>
        </w:rPr>
        <w:footnoteReference w:id="26"/>
      </w:r>
      <w:r w:rsidRPr="0084183C">
        <w:rPr>
          <w:rFonts w:eastAsia="宋体" w:cs="Times New Roman"/>
          <w:kern w:val="0"/>
          <w:szCs w:val="24"/>
          <w:lang w:bidi="ar"/>
        </w:rPr>
        <w:t xml:space="preserve"> The obligation for prior consultation should not be regarded as a statement potentially affecting the admissibility of the case.</w:t>
      </w:r>
      <w:r w:rsidRPr="0084183C">
        <w:rPr>
          <w:rFonts w:eastAsia="宋体" w:cs="Times New Roman"/>
          <w:kern w:val="0"/>
          <w:szCs w:val="24"/>
          <w:vertAlign w:val="superscript"/>
          <w:lang w:bidi="ar"/>
        </w:rPr>
        <w:footnoteReference w:id="27"/>
      </w:r>
      <w:r w:rsidRPr="0084183C">
        <w:rPr>
          <w:rFonts w:eastAsia="宋体" w:cs="Times New Roman"/>
          <w:kern w:val="0"/>
          <w:szCs w:val="24"/>
          <w:lang w:bidi="ar"/>
        </w:rPr>
        <w:t xml:space="preserve"> In this instance, while Idris requested to terminate negotiations, Vespucia sent diplomatic </w:t>
      </w:r>
      <w:r w:rsidRPr="0084183C">
        <w:rPr>
          <w:rFonts w:eastAsia="宋体" w:cs="Times New Roman"/>
          <w:kern w:val="0"/>
          <w:szCs w:val="24"/>
          <w:lang w:bidi="ar"/>
        </w:rPr>
        <w:lastRenderedPageBreak/>
        <w:t>communications regarding aid to Idris, to which Idris responded, demonstrating that both parties communicated about the dispute, thus not impacting the admissibility of the case.</w:t>
      </w:r>
      <w:r w:rsidRPr="0084183C">
        <w:rPr>
          <w:rFonts w:eastAsia="宋体" w:cs="Times New Roman"/>
          <w:kern w:val="0"/>
          <w:szCs w:val="24"/>
          <w:vertAlign w:val="superscript"/>
          <w:lang w:bidi="ar"/>
        </w:rPr>
        <w:footnoteReference w:id="28"/>
      </w:r>
      <w:r w:rsidRPr="0084183C">
        <w:rPr>
          <w:rFonts w:eastAsia="宋体" w:cs="Times New Roman"/>
          <w:kern w:val="0"/>
          <w:szCs w:val="24"/>
          <w:lang w:bidi="ar"/>
        </w:rPr>
        <w:t xml:space="preserve"> </w:t>
      </w:r>
    </w:p>
    <w:p w14:paraId="04A60621" w14:textId="3BE15554" w:rsidR="00F65546" w:rsidRPr="0084183C" w:rsidRDefault="00F65546" w:rsidP="00AC6947">
      <w:pPr>
        <w:widowControl/>
        <w:ind w:firstLine="907"/>
        <w:rPr>
          <w:rFonts w:eastAsia="宋体" w:cs="Times New Roman"/>
          <w:kern w:val="0"/>
          <w:szCs w:val="24"/>
          <w:lang w:bidi="ar"/>
        </w:rPr>
      </w:pPr>
      <w:r w:rsidRPr="0084183C">
        <w:rPr>
          <w:rFonts w:eastAsia="宋体" w:cs="Times New Roman"/>
          <w:kern w:val="0"/>
          <w:szCs w:val="24"/>
          <w:lang w:bidi="ar"/>
        </w:rPr>
        <w:t xml:space="preserve">While </w:t>
      </w:r>
      <w:r w:rsidR="00825615" w:rsidRPr="0084183C">
        <w:rPr>
          <w:rFonts w:eastAsia="宋体" w:cs="Times New Roman"/>
          <w:kern w:val="0"/>
          <w:szCs w:val="24"/>
          <w:lang w:bidi="ar"/>
        </w:rPr>
        <w:t>UNCLOS Article 295</w:t>
      </w:r>
      <w:r w:rsidRPr="0084183C">
        <w:rPr>
          <w:rFonts w:eastAsia="宋体" w:cs="Times New Roman"/>
          <w:kern w:val="0"/>
          <w:szCs w:val="24"/>
          <w:lang w:bidi="ar"/>
        </w:rPr>
        <w:t xml:space="preserve"> stipulates that a claim is admissible only after exhausting local remedies as required by international law.</w:t>
      </w:r>
      <w:r w:rsidRPr="0084183C">
        <w:rPr>
          <w:rFonts w:eastAsia="宋体" w:cs="Times New Roman"/>
          <w:kern w:val="0"/>
          <w:szCs w:val="24"/>
          <w:vertAlign w:val="superscript"/>
          <w:lang w:bidi="ar"/>
        </w:rPr>
        <w:footnoteReference w:id="29"/>
      </w:r>
      <w:r w:rsidRPr="0084183C">
        <w:rPr>
          <w:rFonts w:eastAsia="宋体" w:cs="Times New Roman"/>
          <w:kern w:val="0"/>
          <w:szCs w:val="24"/>
          <w:lang w:bidi="ar"/>
        </w:rPr>
        <w:t xml:space="preserve"> This prerequisite does not apply when no relevant connection exists between the injured party and the respondent State at the time the harm occurred.</w:t>
      </w:r>
      <w:r w:rsidRPr="0084183C">
        <w:rPr>
          <w:rFonts w:eastAsia="宋体" w:cs="Times New Roman"/>
          <w:kern w:val="0"/>
          <w:szCs w:val="24"/>
          <w:vertAlign w:val="superscript"/>
          <w:lang w:bidi="ar"/>
        </w:rPr>
        <w:footnoteReference w:id="30"/>
      </w:r>
      <w:r w:rsidRPr="0084183C">
        <w:rPr>
          <w:rFonts w:eastAsia="宋体" w:cs="Times New Roman"/>
          <w:kern w:val="0"/>
          <w:szCs w:val="24"/>
          <w:lang w:bidi="ar"/>
        </w:rPr>
        <w:t xml:space="preserve"> The sailors involved in this case were working on Idris–constructed artificial structures, conducting archaeological work for Idris, and had no connection to Vespucia, therefore, there is no need to exhaust local remedies.</w:t>
      </w:r>
      <w:r w:rsidRPr="0084183C">
        <w:rPr>
          <w:rFonts w:eastAsia="宋体" w:cs="Times New Roman"/>
          <w:kern w:val="0"/>
          <w:szCs w:val="24"/>
          <w:vertAlign w:val="superscript"/>
          <w:lang w:bidi="ar"/>
        </w:rPr>
        <w:footnoteReference w:id="31"/>
      </w:r>
    </w:p>
    <w:p w14:paraId="0AA01A9D" w14:textId="77777777" w:rsidR="00920100" w:rsidRPr="0084183C" w:rsidRDefault="00920100" w:rsidP="00AC6947">
      <w:pPr>
        <w:adjustRightInd w:val="0"/>
        <w:snapToGrid w:val="0"/>
        <w:spacing w:beforeLines="50" w:before="163" w:afterLines="50" w:after="163"/>
        <w:ind w:firstLine="907"/>
        <w:rPr>
          <w:rFonts w:cs="Times New Roman"/>
          <w:szCs w:val="24"/>
        </w:rPr>
      </w:pPr>
      <w:r w:rsidRPr="0084183C">
        <w:rPr>
          <w:rFonts w:cs="Times New Roman"/>
          <w:szCs w:val="24"/>
        </w:rPr>
        <w:br w:type="page"/>
      </w:r>
    </w:p>
    <w:p w14:paraId="3B29AEE9" w14:textId="77777777" w:rsidR="00920100" w:rsidRPr="0084183C" w:rsidRDefault="00920100" w:rsidP="002E4F21">
      <w:pPr>
        <w:pStyle w:val="1"/>
        <w:spacing w:beforeLines="50" w:before="163" w:afterLines="50" w:after="163" w:line="480" w:lineRule="auto"/>
        <w:jc w:val="center"/>
        <w:rPr>
          <w:rFonts w:cs="Times New Roman"/>
          <w:b/>
          <w:bCs w:val="0"/>
          <w:color w:val="000000" w:themeColor="text1"/>
          <w:sz w:val="24"/>
          <w:szCs w:val="24"/>
        </w:rPr>
      </w:pPr>
      <w:bookmarkStart w:id="46" w:name="_Toc92911055"/>
      <w:bookmarkStart w:id="47" w:name="_Toc124793006"/>
      <w:bookmarkStart w:id="48" w:name="_Toc155982539"/>
      <w:bookmarkStart w:id="49" w:name="_Toc156017089"/>
      <w:bookmarkStart w:id="50" w:name="_Toc174284686"/>
      <w:r w:rsidRPr="0084183C">
        <w:rPr>
          <w:rFonts w:cs="Times New Roman"/>
          <w:b/>
          <w:bCs w:val="0"/>
          <w:color w:val="000000" w:themeColor="text1"/>
          <w:sz w:val="24"/>
          <w:szCs w:val="24"/>
        </w:rPr>
        <w:lastRenderedPageBreak/>
        <w:t>QUESTIONS PRESENTED</w:t>
      </w:r>
      <w:bookmarkEnd w:id="46"/>
      <w:bookmarkEnd w:id="47"/>
      <w:bookmarkEnd w:id="48"/>
      <w:bookmarkEnd w:id="49"/>
      <w:bookmarkEnd w:id="50"/>
    </w:p>
    <w:p w14:paraId="7A173116" w14:textId="77777777" w:rsidR="0023103B" w:rsidRPr="0084183C" w:rsidRDefault="00A41664" w:rsidP="00AC6947">
      <w:pPr>
        <w:pStyle w:val="aa"/>
        <w:widowControl/>
        <w:numPr>
          <w:ilvl w:val="0"/>
          <w:numId w:val="40"/>
        </w:numPr>
        <w:spacing w:before="50" w:after="50"/>
        <w:contextualSpacing w:val="0"/>
        <w:rPr>
          <w:rFonts w:eastAsia="宋体" w:cs="Times New Roman"/>
          <w:szCs w:val="24"/>
        </w:rPr>
      </w:pPr>
      <w:r w:rsidRPr="0084183C">
        <w:rPr>
          <w:rFonts w:eastAsia="宋体" w:cs="Times New Roman"/>
          <w:i/>
          <w:iCs/>
          <w:szCs w:val="24"/>
        </w:rPr>
        <w:t>Whether</w:t>
      </w:r>
      <w:r w:rsidRPr="0084183C">
        <w:rPr>
          <w:rFonts w:eastAsia="宋体" w:cs="Times New Roman"/>
          <w:szCs w:val="24"/>
        </w:rPr>
        <w:t xml:space="preserve"> Vespucia has breached its international obligations under the UNCLOS and the UNESCO Convention, by claiming sovereignty and jurisdiction over the </w:t>
      </w:r>
      <w:r w:rsidRPr="0084183C">
        <w:rPr>
          <w:rFonts w:eastAsia="宋体" w:cs="Times New Roman"/>
          <w:i/>
          <w:szCs w:val="24"/>
        </w:rPr>
        <w:t>Aparecida</w:t>
      </w:r>
      <w:r w:rsidRPr="0084183C">
        <w:rPr>
          <w:rFonts w:eastAsia="宋体" w:cs="Times New Roman"/>
          <w:szCs w:val="24"/>
        </w:rPr>
        <w:t xml:space="preserve"> and its cargo.</w:t>
      </w:r>
    </w:p>
    <w:p w14:paraId="3D9BEB9B" w14:textId="77777777" w:rsidR="0023103B" w:rsidRPr="0084183C" w:rsidRDefault="00A41664" w:rsidP="00AC6947">
      <w:pPr>
        <w:pStyle w:val="aa"/>
        <w:widowControl/>
        <w:numPr>
          <w:ilvl w:val="0"/>
          <w:numId w:val="40"/>
        </w:numPr>
        <w:spacing w:before="50" w:after="50"/>
        <w:contextualSpacing w:val="0"/>
        <w:rPr>
          <w:rFonts w:eastAsia="宋体" w:cs="Times New Roman"/>
          <w:szCs w:val="24"/>
        </w:rPr>
      </w:pPr>
      <w:r w:rsidRPr="0084183C">
        <w:rPr>
          <w:rFonts w:eastAsia="宋体" w:cs="Times New Roman"/>
          <w:i/>
          <w:iCs/>
          <w:szCs w:val="24"/>
        </w:rPr>
        <w:t>Whether</w:t>
      </w:r>
      <w:r w:rsidRPr="0084183C">
        <w:rPr>
          <w:rFonts w:eastAsia="宋体" w:cs="Times New Roman"/>
          <w:szCs w:val="24"/>
        </w:rPr>
        <w:t xml:space="preserve"> Vespucia has violated its international obligations under the UNCLOS and the UNESCO Convention, by demanding prior consent from Idris to access the shipwreck.</w:t>
      </w:r>
    </w:p>
    <w:p w14:paraId="29E4E9B3" w14:textId="77777777" w:rsidR="0023103B" w:rsidRPr="0084183C" w:rsidRDefault="00A41664" w:rsidP="00AC6947">
      <w:pPr>
        <w:pStyle w:val="aa"/>
        <w:widowControl/>
        <w:numPr>
          <w:ilvl w:val="0"/>
          <w:numId w:val="40"/>
        </w:numPr>
        <w:spacing w:before="50" w:after="50"/>
        <w:contextualSpacing w:val="0"/>
        <w:rPr>
          <w:rFonts w:eastAsia="宋体" w:cs="Times New Roman"/>
          <w:szCs w:val="24"/>
        </w:rPr>
      </w:pPr>
      <w:r w:rsidRPr="0084183C">
        <w:rPr>
          <w:rFonts w:eastAsia="宋体" w:cs="Times New Roman"/>
          <w:i/>
          <w:iCs/>
          <w:szCs w:val="24"/>
        </w:rPr>
        <w:t xml:space="preserve">Whether </w:t>
      </w:r>
      <w:r w:rsidRPr="0084183C">
        <w:rPr>
          <w:rFonts w:eastAsia="宋体" w:cs="Times New Roman"/>
          <w:szCs w:val="24"/>
        </w:rPr>
        <w:t>Vespucia must respect the right of Idris to emplace an artificial structure for archaeological exclusive purposes near the site of the shipwreck.</w:t>
      </w:r>
    </w:p>
    <w:p w14:paraId="1392D775" w14:textId="60CEB508" w:rsidR="00A41664" w:rsidRPr="0084183C" w:rsidRDefault="00A41664" w:rsidP="00AC6947">
      <w:pPr>
        <w:pStyle w:val="aa"/>
        <w:widowControl/>
        <w:numPr>
          <w:ilvl w:val="0"/>
          <w:numId w:val="40"/>
        </w:numPr>
        <w:spacing w:before="50" w:after="50"/>
        <w:contextualSpacing w:val="0"/>
        <w:rPr>
          <w:rFonts w:eastAsia="宋体" w:cs="Times New Roman"/>
          <w:szCs w:val="24"/>
        </w:rPr>
      </w:pPr>
      <w:r w:rsidRPr="0084183C">
        <w:rPr>
          <w:rFonts w:eastAsia="宋体" w:cs="Times New Roman"/>
          <w:i/>
          <w:iCs/>
          <w:szCs w:val="24"/>
        </w:rPr>
        <w:t xml:space="preserve">Whether </w:t>
      </w:r>
      <w:r w:rsidRPr="0084183C">
        <w:rPr>
          <w:rFonts w:eastAsia="宋体" w:cs="Times New Roman"/>
          <w:szCs w:val="24"/>
        </w:rPr>
        <w:t xml:space="preserve">Vespucia must cease the blockade of the artificial structure and allow the Idrisian vessels (private and </w:t>
      </w:r>
      <w:r w:rsidR="00703CB3" w:rsidRPr="0084183C">
        <w:rPr>
          <w:rFonts w:eastAsia="宋体" w:cs="Times New Roman"/>
          <w:szCs w:val="24"/>
        </w:rPr>
        <w:t>State-</w:t>
      </w:r>
      <w:r w:rsidRPr="0084183C">
        <w:rPr>
          <w:rFonts w:eastAsia="宋体" w:cs="Times New Roman"/>
          <w:szCs w:val="24"/>
        </w:rPr>
        <w:t>owned) to provide food, water, and oil fuel to the installation.</w:t>
      </w:r>
    </w:p>
    <w:p w14:paraId="4927EB1F" w14:textId="77777777" w:rsidR="00920100" w:rsidRPr="0084183C" w:rsidRDefault="00920100" w:rsidP="00AC6947">
      <w:pPr>
        <w:adjustRightInd w:val="0"/>
        <w:snapToGrid w:val="0"/>
        <w:spacing w:beforeLines="50" w:before="163" w:afterLines="50" w:after="163"/>
        <w:ind w:firstLine="907"/>
        <w:rPr>
          <w:rFonts w:cs="Times New Roman"/>
          <w:szCs w:val="24"/>
        </w:rPr>
      </w:pPr>
      <w:r w:rsidRPr="0084183C">
        <w:rPr>
          <w:rFonts w:cs="Times New Roman"/>
          <w:szCs w:val="24"/>
        </w:rPr>
        <w:br w:type="page"/>
      </w:r>
    </w:p>
    <w:p w14:paraId="384672A0" w14:textId="04AC3C95" w:rsidR="00303B29" w:rsidRPr="0084183C" w:rsidRDefault="00303B29" w:rsidP="002E4F21">
      <w:pPr>
        <w:pStyle w:val="1"/>
        <w:spacing w:beforeLines="50" w:before="163" w:afterLines="50" w:after="163" w:line="480" w:lineRule="auto"/>
        <w:jc w:val="center"/>
        <w:rPr>
          <w:rFonts w:cs="Times New Roman"/>
          <w:b/>
          <w:bCs w:val="0"/>
          <w:color w:val="000000" w:themeColor="text1"/>
          <w:sz w:val="24"/>
          <w:szCs w:val="24"/>
        </w:rPr>
      </w:pPr>
      <w:bookmarkStart w:id="51" w:name="_Toc174284687"/>
      <w:r w:rsidRPr="0084183C">
        <w:rPr>
          <w:rFonts w:cs="Times New Roman"/>
          <w:b/>
          <w:bCs w:val="0"/>
          <w:color w:val="000000" w:themeColor="text1"/>
          <w:sz w:val="24"/>
          <w:szCs w:val="24"/>
        </w:rPr>
        <w:lastRenderedPageBreak/>
        <w:t>STATEMENT OF FACTS</w:t>
      </w:r>
      <w:bookmarkEnd w:id="51"/>
    </w:p>
    <w:p w14:paraId="0D543B43" w14:textId="77777777" w:rsidR="003F2FE7" w:rsidRPr="0084183C" w:rsidRDefault="003F2FE7" w:rsidP="00C924E4">
      <w:pPr>
        <w:adjustRightInd w:val="0"/>
        <w:snapToGrid w:val="0"/>
        <w:spacing w:beforeLines="50" w:before="163" w:afterLines="50" w:after="163"/>
        <w:jc w:val="center"/>
        <w:rPr>
          <w:rFonts w:eastAsia="Times New Roman" w:cs="Times New Roman"/>
          <w:b/>
          <w:bCs/>
          <w:szCs w:val="24"/>
        </w:rPr>
      </w:pPr>
      <w:bookmarkStart w:id="52" w:name="_Toc142646033"/>
      <w:bookmarkStart w:id="53" w:name="_Toc142661359"/>
      <w:bookmarkStart w:id="54" w:name="_Toc174125793"/>
      <w:r w:rsidRPr="0084183C">
        <w:rPr>
          <w:rFonts w:eastAsia="Times New Roman" w:cs="Times New Roman"/>
          <w:b/>
          <w:bCs/>
          <w:szCs w:val="24"/>
        </w:rPr>
        <w:t>BACKGROUND</w:t>
      </w:r>
      <w:bookmarkEnd w:id="52"/>
      <w:bookmarkEnd w:id="53"/>
      <w:bookmarkEnd w:id="54"/>
    </w:p>
    <w:p w14:paraId="737222EC" w14:textId="07A79AE7"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The Kingdom of Idris </w:t>
      </w:r>
      <w:r w:rsidRPr="0084183C">
        <w:rPr>
          <w:rFonts w:cs="Times New Roman"/>
          <w:b/>
          <w:bCs/>
          <w:szCs w:val="24"/>
          <w:lang w:val="en-US"/>
        </w:rPr>
        <w:t>[</w:t>
      </w:r>
      <w:r w:rsidR="005514D2" w:rsidRPr="0084183C">
        <w:rPr>
          <w:rFonts w:cs="Times New Roman"/>
          <w:b/>
          <w:bCs/>
          <w:szCs w:val="24"/>
          <w:lang w:val="en-US"/>
        </w:rPr>
        <w:t>‘</w:t>
      </w:r>
      <w:r w:rsidRPr="0084183C">
        <w:rPr>
          <w:rFonts w:cs="Times New Roman"/>
          <w:b/>
          <w:bCs/>
          <w:szCs w:val="24"/>
          <w:lang w:val="en-US"/>
        </w:rPr>
        <w:t>Idris</w:t>
      </w:r>
      <w:r w:rsidR="005514D2" w:rsidRPr="0084183C">
        <w:rPr>
          <w:rFonts w:cs="Times New Roman"/>
          <w:b/>
          <w:bCs/>
          <w:szCs w:val="24"/>
          <w:lang w:val="en-US"/>
        </w:rPr>
        <w:t>’</w:t>
      </w:r>
      <w:r w:rsidRPr="0084183C">
        <w:rPr>
          <w:rFonts w:cs="Times New Roman"/>
          <w:b/>
          <w:bCs/>
          <w:szCs w:val="24"/>
          <w:lang w:val="en-US"/>
        </w:rPr>
        <w:t>]</w:t>
      </w:r>
      <w:r w:rsidRPr="0084183C">
        <w:rPr>
          <w:rFonts w:cs="Times New Roman"/>
          <w:szCs w:val="24"/>
          <w:lang w:val="en-US"/>
        </w:rPr>
        <w:t xml:space="preserve"> is a developed country located in </w:t>
      </w:r>
      <w:proofErr w:type="spellStart"/>
      <w:r w:rsidRPr="0084183C">
        <w:rPr>
          <w:rFonts w:cs="Times New Roman"/>
          <w:szCs w:val="24"/>
          <w:lang w:val="en-US"/>
        </w:rPr>
        <w:t>Terraferma</w:t>
      </w:r>
      <w:proofErr w:type="spellEnd"/>
      <w:r w:rsidRPr="0084183C">
        <w:rPr>
          <w:rFonts w:cs="Times New Roman"/>
          <w:szCs w:val="24"/>
          <w:lang w:val="en-US"/>
        </w:rPr>
        <w:t xml:space="preserve">, and the Republic of Vespucia </w:t>
      </w:r>
      <w:r w:rsidRPr="0084183C">
        <w:rPr>
          <w:rFonts w:cs="Times New Roman"/>
          <w:b/>
          <w:bCs/>
          <w:szCs w:val="24"/>
          <w:lang w:val="en-US"/>
        </w:rPr>
        <w:t>[</w:t>
      </w:r>
      <w:r w:rsidR="005514D2" w:rsidRPr="0084183C">
        <w:rPr>
          <w:rFonts w:cs="Times New Roman"/>
          <w:b/>
          <w:bCs/>
          <w:szCs w:val="24"/>
          <w:lang w:val="en-US"/>
        </w:rPr>
        <w:t>‘</w:t>
      </w:r>
      <w:r w:rsidRPr="0084183C">
        <w:rPr>
          <w:rFonts w:cs="Times New Roman"/>
          <w:b/>
          <w:bCs/>
          <w:szCs w:val="24"/>
          <w:lang w:val="en-US"/>
        </w:rPr>
        <w:t>Vespucia</w:t>
      </w:r>
      <w:r w:rsidR="005514D2" w:rsidRPr="0084183C">
        <w:rPr>
          <w:rFonts w:cs="Times New Roman"/>
          <w:b/>
          <w:bCs/>
          <w:szCs w:val="24"/>
          <w:lang w:val="en-US"/>
        </w:rPr>
        <w:t>’</w:t>
      </w:r>
      <w:r w:rsidRPr="0084183C">
        <w:rPr>
          <w:rFonts w:cs="Times New Roman"/>
          <w:b/>
          <w:bCs/>
          <w:szCs w:val="24"/>
          <w:lang w:val="en-US"/>
        </w:rPr>
        <w:t>]</w:t>
      </w:r>
      <w:r w:rsidRPr="0084183C">
        <w:rPr>
          <w:rFonts w:cs="Times New Roman"/>
          <w:szCs w:val="24"/>
          <w:lang w:val="en-US"/>
        </w:rPr>
        <w:t xml:space="preserve"> is a developing country situated in the Columbus continent; the two States are separated by thousands of nautical miles. Idris and Vespucia share historical ties since the latter </w:t>
      </w:r>
      <w:proofErr w:type="gramStart"/>
      <w:r w:rsidRPr="0084183C">
        <w:rPr>
          <w:rFonts w:cs="Times New Roman"/>
          <w:szCs w:val="24"/>
          <w:lang w:val="en-US"/>
        </w:rPr>
        <w:t>was</w:t>
      </w:r>
      <w:proofErr w:type="gramEnd"/>
      <w:r w:rsidRPr="0084183C">
        <w:rPr>
          <w:rFonts w:cs="Times New Roman"/>
          <w:szCs w:val="24"/>
          <w:lang w:val="en-US"/>
        </w:rPr>
        <w:t xml:space="preserve"> colonized by the former from the 16th century to September 1822 when Vespucia eventually gained its political independence from Idris.</w:t>
      </w:r>
    </w:p>
    <w:p w14:paraId="7CB2B0AA"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bookmarkStart w:id="55" w:name="_Toc142646034"/>
      <w:bookmarkStart w:id="56" w:name="_Toc142661360"/>
      <w:bookmarkStart w:id="57" w:name="_Toc174125794"/>
      <w:r w:rsidRPr="0084183C">
        <w:rPr>
          <w:rFonts w:eastAsia="Times New Roman" w:cs="Times New Roman"/>
          <w:b/>
          <w:bCs/>
          <w:szCs w:val="24"/>
        </w:rPr>
        <w:t>UNITED NATIONS CONVENTION ON THE LAW OF THE SEA</w:t>
      </w:r>
      <w:bookmarkEnd w:id="55"/>
      <w:bookmarkEnd w:id="56"/>
      <w:bookmarkEnd w:id="57"/>
    </w:p>
    <w:p w14:paraId="6E307067" w14:textId="50D04E59"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Idris and Vespucia ratified the UNCLOS on 25 August 1993 and 15 January 1990 respectively. Both parties made their declaration for choosing a mean for the settlement of disputes pursuant to UNCLOS</w:t>
      </w:r>
      <w:r w:rsidR="00655253">
        <w:rPr>
          <w:rFonts w:cs="Times New Roman"/>
          <w:szCs w:val="24"/>
          <w:lang w:val="en-US"/>
        </w:rPr>
        <w:t xml:space="preserve"> Article 287</w:t>
      </w:r>
      <w:r w:rsidRPr="0084183C">
        <w:rPr>
          <w:rFonts w:cs="Times New Roman"/>
          <w:szCs w:val="24"/>
          <w:lang w:val="en-US"/>
        </w:rPr>
        <w:t>. Furthermore, the Vespucian Government also declares its exclusive right on archaeological and historical nature, which is found within the maritime zones, and reclaims its right on all types of installations and structures.</w:t>
      </w:r>
    </w:p>
    <w:p w14:paraId="535508FE"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bookmarkStart w:id="58" w:name="_Toc142646035"/>
      <w:bookmarkStart w:id="59" w:name="_Toc142661361"/>
      <w:bookmarkStart w:id="60" w:name="_Toc174125795"/>
      <w:r w:rsidRPr="0084183C">
        <w:rPr>
          <w:rFonts w:eastAsia="Times New Roman" w:cs="Times New Roman"/>
          <w:b/>
          <w:bCs/>
          <w:szCs w:val="24"/>
        </w:rPr>
        <w:t xml:space="preserve">OTHER TREATIES RATIFIED BY </w:t>
      </w:r>
      <w:bookmarkEnd w:id="58"/>
      <w:bookmarkEnd w:id="59"/>
      <w:r w:rsidRPr="0084183C">
        <w:rPr>
          <w:rFonts w:eastAsia="Times New Roman" w:cs="Times New Roman"/>
          <w:b/>
          <w:bCs/>
          <w:szCs w:val="24"/>
        </w:rPr>
        <w:t>IDRIS AND VESPUCIA</w:t>
      </w:r>
      <w:bookmarkEnd w:id="60"/>
    </w:p>
    <w:p w14:paraId="0046CF92" w14:textId="79837316"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Idris and Vespucia are also parties to parties to the 2001 Convention on the Protection of the Underwater Cultural Heritage </w:t>
      </w:r>
      <w:r w:rsidRPr="0084183C">
        <w:rPr>
          <w:rFonts w:cs="Times New Roman"/>
          <w:b/>
          <w:bCs/>
          <w:szCs w:val="24"/>
          <w:lang w:val="en-US"/>
        </w:rPr>
        <w:t>[</w:t>
      </w:r>
      <w:r w:rsidR="005514D2" w:rsidRPr="0084183C">
        <w:rPr>
          <w:rFonts w:cs="Times New Roman"/>
          <w:b/>
          <w:bCs/>
          <w:szCs w:val="24"/>
          <w:lang w:val="en-US"/>
        </w:rPr>
        <w:t>‘</w:t>
      </w:r>
      <w:r w:rsidRPr="0084183C">
        <w:rPr>
          <w:rFonts w:cs="Times New Roman"/>
          <w:b/>
          <w:bCs/>
          <w:szCs w:val="24"/>
          <w:lang w:val="en-US"/>
        </w:rPr>
        <w:t>UNESCO Convention</w:t>
      </w:r>
      <w:r w:rsidR="005514D2" w:rsidRPr="0084183C">
        <w:rPr>
          <w:rFonts w:cs="Times New Roman"/>
          <w:b/>
          <w:bCs/>
          <w:szCs w:val="24"/>
          <w:lang w:val="en-US"/>
        </w:rPr>
        <w:t>’</w:t>
      </w:r>
      <w:r w:rsidRPr="0084183C">
        <w:rPr>
          <w:rFonts w:cs="Times New Roman"/>
          <w:b/>
          <w:bCs/>
          <w:szCs w:val="24"/>
          <w:lang w:val="en-US"/>
        </w:rPr>
        <w:t>]</w:t>
      </w:r>
      <w:r w:rsidRPr="0084183C">
        <w:rPr>
          <w:rFonts w:cs="Times New Roman"/>
          <w:szCs w:val="24"/>
          <w:lang w:val="en-US"/>
        </w:rPr>
        <w:t xml:space="preserve">, the 1972 Convention Concerning the Protection of the World Cultural and Natural Heritage </w:t>
      </w:r>
      <w:r w:rsidRPr="0084183C">
        <w:rPr>
          <w:rFonts w:cs="Times New Roman"/>
          <w:b/>
          <w:bCs/>
          <w:szCs w:val="24"/>
          <w:lang w:val="en-US"/>
        </w:rPr>
        <w:t>[</w:t>
      </w:r>
      <w:r w:rsidR="005514D2" w:rsidRPr="0084183C">
        <w:rPr>
          <w:rFonts w:cs="Times New Roman"/>
          <w:b/>
          <w:bCs/>
          <w:szCs w:val="24"/>
          <w:lang w:val="en-US"/>
        </w:rPr>
        <w:t>‘</w:t>
      </w:r>
      <w:r w:rsidRPr="0084183C">
        <w:rPr>
          <w:rFonts w:cs="Times New Roman"/>
          <w:b/>
          <w:bCs/>
          <w:szCs w:val="24"/>
          <w:lang w:val="en-US"/>
        </w:rPr>
        <w:t>World Heritage Convention</w:t>
      </w:r>
      <w:r w:rsidR="005514D2" w:rsidRPr="0084183C">
        <w:rPr>
          <w:rFonts w:cs="Times New Roman"/>
          <w:b/>
          <w:bCs/>
          <w:szCs w:val="24"/>
          <w:lang w:val="en-US"/>
        </w:rPr>
        <w:t>’</w:t>
      </w:r>
      <w:r w:rsidRPr="0084183C">
        <w:rPr>
          <w:rFonts w:cs="Times New Roman"/>
          <w:b/>
          <w:bCs/>
          <w:szCs w:val="24"/>
          <w:lang w:val="en-US"/>
        </w:rPr>
        <w:t>]</w:t>
      </w:r>
      <w:r w:rsidRPr="0084183C">
        <w:rPr>
          <w:rFonts w:cs="Times New Roman"/>
          <w:szCs w:val="24"/>
          <w:lang w:val="en-US"/>
        </w:rPr>
        <w:t xml:space="preserve">, and to the 1969 Vienna Convention on the Law of Treaties </w:t>
      </w:r>
      <w:r w:rsidRPr="0084183C">
        <w:rPr>
          <w:rFonts w:cs="Times New Roman"/>
          <w:b/>
          <w:bCs/>
          <w:szCs w:val="24"/>
          <w:lang w:val="en-US"/>
        </w:rPr>
        <w:t>[</w:t>
      </w:r>
      <w:r w:rsidR="005514D2" w:rsidRPr="0084183C">
        <w:rPr>
          <w:rFonts w:cs="Times New Roman"/>
          <w:b/>
          <w:bCs/>
          <w:szCs w:val="24"/>
          <w:lang w:val="en-US"/>
        </w:rPr>
        <w:t>‘</w:t>
      </w:r>
      <w:r w:rsidRPr="0084183C">
        <w:rPr>
          <w:rFonts w:cs="Times New Roman"/>
          <w:b/>
          <w:bCs/>
          <w:szCs w:val="24"/>
          <w:lang w:val="en-US"/>
        </w:rPr>
        <w:t>VCLT</w:t>
      </w:r>
      <w:r w:rsidR="005514D2" w:rsidRPr="0084183C">
        <w:rPr>
          <w:rFonts w:cs="Times New Roman"/>
          <w:b/>
          <w:bCs/>
          <w:szCs w:val="24"/>
          <w:lang w:val="en-US"/>
        </w:rPr>
        <w:t>’</w:t>
      </w:r>
      <w:r w:rsidRPr="0084183C">
        <w:rPr>
          <w:rFonts w:cs="Times New Roman"/>
          <w:b/>
          <w:bCs/>
          <w:szCs w:val="24"/>
          <w:lang w:val="en-US"/>
        </w:rPr>
        <w:t>]</w:t>
      </w:r>
      <w:r w:rsidRPr="0084183C">
        <w:rPr>
          <w:rFonts w:cs="Times New Roman"/>
          <w:szCs w:val="24"/>
          <w:lang w:val="en-US"/>
        </w:rPr>
        <w:t>.</w:t>
      </w:r>
    </w:p>
    <w:p w14:paraId="3795B89B" w14:textId="77777777" w:rsidR="003F2FE7" w:rsidRPr="0084183C" w:rsidRDefault="003F2FE7" w:rsidP="00BE29BD">
      <w:pPr>
        <w:adjustRightInd w:val="0"/>
        <w:snapToGrid w:val="0"/>
        <w:spacing w:beforeLines="50" w:before="163" w:afterLines="50" w:after="163"/>
        <w:jc w:val="center"/>
        <w:rPr>
          <w:rFonts w:eastAsia="Times New Roman" w:cs="Times New Roman"/>
          <w:b/>
          <w:bCs/>
          <w:i/>
          <w:iCs/>
          <w:szCs w:val="24"/>
        </w:rPr>
      </w:pPr>
      <w:r w:rsidRPr="0084183C">
        <w:rPr>
          <w:rFonts w:eastAsia="Times New Roman" w:cs="Times New Roman"/>
          <w:b/>
          <w:bCs/>
          <w:i/>
          <w:iCs/>
          <w:szCs w:val="24"/>
        </w:rPr>
        <w:t>APARECIDA</w:t>
      </w:r>
    </w:p>
    <w:p w14:paraId="05D7DE5E" w14:textId="1ACC6F5F"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In April 1790, a colonial vessel the </w:t>
      </w:r>
      <w:r w:rsidR="00B30074" w:rsidRPr="0084183C">
        <w:rPr>
          <w:rFonts w:cs="Times New Roman"/>
          <w:i/>
          <w:iCs/>
          <w:szCs w:val="24"/>
          <w:lang w:val="en-US"/>
        </w:rPr>
        <w:t xml:space="preserve">Nuestra </w:t>
      </w:r>
      <w:proofErr w:type="spellStart"/>
      <w:r w:rsidR="00B30074" w:rsidRPr="0084183C">
        <w:rPr>
          <w:rFonts w:cs="Times New Roman"/>
          <w:i/>
          <w:iCs/>
          <w:szCs w:val="24"/>
          <w:lang w:val="en-US"/>
        </w:rPr>
        <w:t>Señora</w:t>
      </w:r>
      <w:proofErr w:type="spellEnd"/>
      <w:r w:rsidR="00B30074" w:rsidRPr="0084183C">
        <w:rPr>
          <w:rFonts w:cs="Times New Roman"/>
          <w:i/>
          <w:iCs/>
          <w:szCs w:val="24"/>
          <w:lang w:val="en-US"/>
        </w:rPr>
        <w:t xml:space="preserve"> </w:t>
      </w:r>
      <w:r w:rsidR="00700828" w:rsidRPr="0084183C">
        <w:rPr>
          <w:rFonts w:cs="Times New Roman"/>
          <w:i/>
          <w:iCs/>
          <w:szCs w:val="24"/>
          <w:lang w:val="en-US"/>
        </w:rPr>
        <w:t>Aparecida</w:t>
      </w:r>
      <w:r w:rsidR="00B30074" w:rsidRPr="0084183C">
        <w:rPr>
          <w:rFonts w:cs="Times New Roman"/>
          <w:i/>
          <w:iCs/>
          <w:szCs w:val="24"/>
          <w:lang w:val="en-US"/>
        </w:rPr>
        <w:t xml:space="preserve"> </w:t>
      </w:r>
      <w:r w:rsidR="00B30074" w:rsidRPr="0084183C">
        <w:rPr>
          <w:rFonts w:cs="Times New Roman"/>
          <w:b/>
          <w:bCs/>
          <w:szCs w:val="24"/>
          <w:lang w:val="en-US"/>
        </w:rPr>
        <w:t>[‘</w:t>
      </w:r>
      <w:r w:rsidR="00700828" w:rsidRPr="0084183C">
        <w:rPr>
          <w:rFonts w:cs="Times New Roman"/>
          <w:b/>
          <w:bCs/>
          <w:i/>
          <w:iCs/>
          <w:szCs w:val="24"/>
          <w:lang w:val="en-US"/>
        </w:rPr>
        <w:t>Aparecida</w:t>
      </w:r>
      <w:r w:rsidR="00B30074" w:rsidRPr="0084183C">
        <w:rPr>
          <w:rFonts w:cs="Times New Roman"/>
          <w:b/>
          <w:bCs/>
          <w:szCs w:val="24"/>
          <w:lang w:val="en-US"/>
        </w:rPr>
        <w:t xml:space="preserve">’] </w:t>
      </w:r>
      <w:r w:rsidRPr="0084183C">
        <w:rPr>
          <w:rFonts w:cs="Times New Roman"/>
          <w:szCs w:val="24"/>
          <w:lang w:val="en-US"/>
        </w:rPr>
        <w:t xml:space="preserve">sunk in the Antillean Sea, which is now the EEZ and continental shelf of Vespucia. The </w:t>
      </w:r>
      <w:r w:rsidR="00700828" w:rsidRPr="0084183C">
        <w:rPr>
          <w:rFonts w:cs="Times New Roman"/>
          <w:i/>
          <w:szCs w:val="24"/>
          <w:lang w:val="en-US"/>
        </w:rPr>
        <w:t>Aparecida</w:t>
      </w:r>
      <w:r w:rsidRPr="0084183C">
        <w:rPr>
          <w:rFonts w:cs="Times New Roman"/>
          <w:szCs w:val="24"/>
          <w:lang w:val="en-US"/>
        </w:rPr>
        <w:t xml:space="preserve"> sank with its cargo including </w:t>
      </w:r>
      <w:r w:rsidR="00E75AA9" w:rsidRPr="0084183C">
        <w:rPr>
          <w:rFonts w:cs="Times New Roman"/>
          <w:szCs w:val="24"/>
          <w:lang w:val="en-US"/>
        </w:rPr>
        <w:t>at least ten tons of silver, a sizeable amount of gold coins, a vast array of precious stones, and bejeweled artifacts</w:t>
      </w:r>
      <w:r w:rsidR="00D8141D" w:rsidRPr="0084183C">
        <w:rPr>
          <w:rFonts w:cs="Times New Roman"/>
          <w:szCs w:val="24"/>
          <w:lang w:val="en-US"/>
        </w:rPr>
        <w:t xml:space="preserve">. The gold coins were </w:t>
      </w:r>
      <w:r w:rsidRPr="0084183C">
        <w:rPr>
          <w:rFonts w:cs="Times New Roman"/>
          <w:szCs w:val="24"/>
          <w:lang w:val="en-US"/>
        </w:rPr>
        <w:t xml:space="preserve">mined and minted in Vespucia </w:t>
      </w:r>
      <w:r w:rsidRPr="0084183C">
        <w:rPr>
          <w:rFonts w:cs="Times New Roman"/>
          <w:szCs w:val="24"/>
          <w:lang w:val="en-US"/>
        </w:rPr>
        <w:lastRenderedPageBreak/>
        <w:t>and carefully crafted artifacts in the old Vespucian tradition</w:t>
      </w:r>
      <w:r w:rsidR="00E97EE7" w:rsidRPr="0084183C">
        <w:rPr>
          <w:rFonts w:cs="Times New Roman"/>
          <w:szCs w:val="24"/>
          <w:lang w:val="en-US"/>
        </w:rPr>
        <w:t>.</w:t>
      </w:r>
      <w:r w:rsidR="00D8141D" w:rsidRPr="0084183C">
        <w:rPr>
          <w:rFonts w:cs="Times New Roman"/>
          <w:szCs w:val="24"/>
          <w:lang w:val="en-US"/>
        </w:rPr>
        <w:t xml:space="preserve"> T</w:t>
      </w:r>
      <w:r w:rsidRPr="0084183C">
        <w:rPr>
          <w:rFonts w:cs="Times New Roman"/>
          <w:szCs w:val="24"/>
          <w:lang w:val="en-US"/>
        </w:rPr>
        <w:t xml:space="preserve">he crew of the </w:t>
      </w:r>
      <w:r w:rsidR="00700828" w:rsidRPr="0084183C">
        <w:rPr>
          <w:rFonts w:cs="Times New Roman"/>
          <w:i/>
          <w:szCs w:val="24"/>
          <w:lang w:val="en-US"/>
        </w:rPr>
        <w:t>Aparecida</w:t>
      </w:r>
      <w:r w:rsidRPr="0084183C">
        <w:rPr>
          <w:rFonts w:cs="Times New Roman"/>
          <w:szCs w:val="24"/>
          <w:lang w:val="en-US"/>
        </w:rPr>
        <w:t xml:space="preserve"> was partly employees of Idrisian private colonial venture.</w:t>
      </w:r>
    </w:p>
    <w:p w14:paraId="039AD000" w14:textId="40C88918"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The ocean exploration company </w:t>
      </w:r>
      <w:r w:rsidRPr="0084183C">
        <w:rPr>
          <w:rFonts w:cs="Times New Roman"/>
          <w:i/>
          <w:iCs/>
          <w:szCs w:val="24"/>
          <w:lang w:val="en-US"/>
        </w:rPr>
        <w:t>Beyond Sea Water</w:t>
      </w:r>
      <w:r w:rsidRPr="0084183C">
        <w:rPr>
          <w:rFonts w:cs="Times New Roman"/>
          <w:szCs w:val="24"/>
          <w:lang w:val="en-US"/>
        </w:rPr>
        <w:t xml:space="preserve"> confirmed that </w:t>
      </w:r>
      <w:r w:rsidR="00700828" w:rsidRPr="0084183C">
        <w:rPr>
          <w:rFonts w:cs="Times New Roman"/>
          <w:i/>
          <w:szCs w:val="24"/>
          <w:lang w:val="en-US"/>
        </w:rPr>
        <w:t>Aparecida</w:t>
      </w:r>
      <w:r w:rsidRPr="0084183C">
        <w:rPr>
          <w:rFonts w:cs="Times New Roman"/>
          <w:szCs w:val="24"/>
          <w:lang w:val="en-US"/>
        </w:rPr>
        <w:t xml:space="preserve"> lies at a depth of approximately 450 meters and its excellent condition. </w:t>
      </w:r>
    </w:p>
    <w:p w14:paraId="652A4E0A"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bookmarkStart w:id="61" w:name="_Toc174125796"/>
      <w:r w:rsidRPr="0084183C">
        <w:rPr>
          <w:rFonts w:eastAsia="Times New Roman" w:cs="Times New Roman"/>
          <w:b/>
          <w:bCs/>
          <w:szCs w:val="24"/>
        </w:rPr>
        <w:t>THE ANNOUNCEMENT BY BOTH SIDES</w:t>
      </w:r>
      <w:bookmarkEnd w:id="61"/>
    </w:p>
    <w:p w14:paraId="7B4E0992" w14:textId="31483922"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On 4 October 2023, an ocean exploration company found the sunken </w:t>
      </w:r>
      <w:r w:rsidR="00700828" w:rsidRPr="0084183C">
        <w:rPr>
          <w:rFonts w:cs="Times New Roman"/>
          <w:i/>
          <w:szCs w:val="24"/>
          <w:lang w:val="en-US"/>
        </w:rPr>
        <w:t>Aparecida</w:t>
      </w:r>
      <w:r w:rsidRPr="0084183C">
        <w:rPr>
          <w:rFonts w:cs="Times New Roman"/>
          <w:szCs w:val="24"/>
          <w:lang w:val="en-US"/>
        </w:rPr>
        <w:t xml:space="preserve">. Then it announced the exact location and exceptional condition of the shipwreck. After that, both Idris and Vespucia claimed sovereign interests in the shipwreck. President of Vespucia claimed jurisdiction over the </w:t>
      </w:r>
      <w:r w:rsidR="00700828" w:rsidRPr="0084183C">
        <w:rPr>
          <w:rFonts w:cs="Times New Roman"/>
          <w:i/>
          <w:szCs w:val="24"/>
          <w:lang w:val="en-US"/>
        </w:rPr>
        <w:t>Aparecida</w:t>
      </w:r>
      <w:r w:rsidRPr="0084183C">
        <w:rPr>
          <w:rFonts w:cs="Times New Roman"/>
          <w:szCs w:val="24"/>
          <w:lang w:val="en-US"/>
        </w:rPr>
        <w:t xml:space="preserve"> and its cargo because of the location of the shipwreck and its historical and cultural link with the cargo. The Prime Minister of Idris claimed sovereign immunity as the sunken </w:t>
      </w:r>
      <w:r w:rsidR="00700828" w:rsidRPr="0084183C">
        <w:rPr>
          <w:rFonts w:cs="Times New Roman"/>
          <w:i/>
          <w:szCs w:val="24"/>
          <w:lang w:val="en-US"/>
        </w:rPr>
        <w:t>Aparecida</w:t>
      </w:r>
      <w:r w:rsidRPr="0084183C">
        <w:rPr>
          <w:rFonts w:cs="Times New Roman"/>
          <w:szCs w:val="24"/>
          <w:lang w:val="en-US"/>
        </w:rPr>
        <w:t xml:space="preserve"> is still an Idrisian </w:t>
      </w:r>
      <w:r w:rsidR="00703CB3" w:rsidRPr="0084183C">
        <w:rPr>
          <w:rFonts w:cs="Times New Roman"/>
          <w:szCs w:val="24"/>
          <w:lang w:val="en-US"/>
        </w:rPr>
        <w:t xml:space="preserve">State </w:t>
      </w:r>
      <w:r w:rsidRPr="0084183C">
        <w:rPr>
          <w:rFonts w:cs="Times New Roman"/>
          <w:szCs w:val="24"/>
          <w:lang w:val="en-US"/>
        </w:rPr>
        <w:t xml:space="preserve">vessel. The cargo and the shipwreck are interlinked for immunity purposes. Vespucia intends to preserve the </w:t>
      </w:r>
      <w:r w:rsidR="00700828" w:rsidRPr="0084183C">
        <w:rPr>
          <w:rFonts w:cs="Times New Roman"/>
          <w:i/>
          <w:szCs w:val="24"/>
          <w:lang w:val="en-US"/>
        </w:rPr>
        <w:t>Aparecida</w:t>
      </w:r>
      <w:r w:rsidRPr="0084183C">
        <w:rPr>
          <w:rFonts w:cs="Times New Roman"/>
          <w:szCs w:val="24"/>
          <w:lang w:val="en-US"/>
        </w:rPr>
        <w:t xml:space="preserve"> in situ to boost local tourism, while Idris intends to salvage the cargo and remove part of the vessel which may require excavation according to Idrisian archaeologists.</w:t>
      </w:r>
    </w:p>
    <w:p w14:paraId="7BD21A66"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THE SEARCHING ACTIVITIES OF IDRIS</w:t>
      </w:r>
    </w:p>
    <w:p w14:paraId="464BBEB4" w14:textId="31CFFDD5"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After confirming the location of the wreck, both Idris and Vespucia claimed sovereignty over it. Vespucia</w:t>
      </w:r>
      <w:r w:rsidR="005514D2" w:rsidRPr="0084183C">
        <w:rPr>
          <w:rFonts w:cs="Times New Roman"/>
          <w:szCs w:val="24"/>
          <w:lang w:val="en-US"/>
        </w:rPr>
        <w:t>’</w:t>
      </w:r>
      <w:r w:rsidRPr="0084183C">
        <w:rPr>
          <w:rFonts w:cs="Times New Roman"/>
          <w:szCs w:val="24"/>
          <w:lang w:val="en-US"/>
        </w:rPr>
        <w:t xml:space="preserve">s president issued a statement saying that he would use it to develop regional tourism and improve economic life. At the same time, Idris sent the </w:t>
      </w:r>
      <w:r w:rsidR="00703CB3" w:rsidRPr="0084183C">
        <w:rPr>
          <w:rFonts w:cs="Times New Roman"/>
          <w:szCs w:val="24"/>
          <w:lang w:val="en-US"/>
        </w:rPr>
        <w:t>State-</w:t>
      </w:r>
      <w:r w:rsidRPr="0084183C">
        <w:rPr>
          <w:rFonts w:cs="Times New Roman"/>
          <w:szCs w:val="24"/>
          <w:lang w:val="en-US"/>
        </w:rPr>
        <w:t xml:space="preserve">owned ship </w:t>
      </w:r>
      <w:r w:rsidR="00703CB3" w:rsidRPr="0084183C">
        <w:rPr>
          <w:rFonts w:cs="Times New Roman"/>
          <w:i/>
          <w:szCs w:val="24"/>
          <w:lang w:val="en-US"/>
        </w:rPr>
        <w:t>Marina</w:t>
      </w:r>
      <w:r w:rsidRPr="0084183C">
        <w:rPr>
          <w:rFonts w:cs="Times New Roman"/>
          <w:szCs w:val="24"/>
          <w:lang w:val="en-US"/>
        </w:rPr>
        <w:t xml:space="preserve"> to the wreck site to collect further information about the </w:t>
      </w:r>
      <w:r w:rsidR="00700828" w:rsidRPr="0084183C">
        <w:rPr>
          <w:rFonts w:cs="Times New Roman"/>
          <w:i/>
          <w:szCs w:val="24"/>
          <w:lang w:val="en-US"/>
        </w:rPr>
        <w:t>Aparecida</w:t>
      </w:r>
      <w:r w:rsidRPr="0084183C">
        <w:rPr>
          <w:rFonts w:cs="Times New Roman"/>
          <w:szCs w:val="24"/>
          <w:lang w:val="en-US"/>
        </w:rPr>
        <w:t>.</w:t>
      </w:r>
    </w:p>
    <w:p w14:paraId="62DFDEC6" w14:textId="4AF36CA1"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In the following days, the Vespucia government emphasized that any plan to approach the wreck would require its prior </w:t>
      </w:r>
      <w:proofErr w:type="gramStart"/>
      <w:r w:rsidRPr="0084183C">
        <w:rPr>
          <w:rFonts w:cs="Times New Roman"/>
          <w:szCs w:val="24"/>
          <w:lang w:val="en-US"/>
        </w:rPr>
        <w:t>consent, but</w:t>
      </w:r>
      <w:proofErr w:type="gramEnd"/>
      <w:r w:rsidRPr="0084183C">
        <w:rPr>
          <w:rFonts w:cs="Times New Roman"/>
          <w:szCs w:val="24"/>
          <w:lang w:val="en-US"/>
        </w:rPr>
        <w:t xml:space="preserve"> refused to authorize the </w:t>
      </w:r>
      <w:r w:rsidR="00703CB3" w:rsidRPr="0084183C">
        <w:rPr>
          <w:rFonts w:cs="Times New Roman"/>
          <w:i/>
          <w:szCs w:val="24"/>
          <w:lang w:val="en-US"/>
        </w:rPr>
        <w:t>Marina</w:t>
      </w:r>
      <w:r w:rsidRPr="0084183C">
        <w:rPr>
          <w:rFonts w:cs="Times New Roman"/>
          <w:szCs w:val="24"/>
          <w:lang w:val="en-US"/>
        </w:rPr>
        <w:t xml:space="preserve"> to conduct research. The Idris government made it clear that </w:t>
      </w:r>
      <w:r w:rsidR="00703CB3" w:rsidRPr="0084183C">
        <w:rPr>
          <w:rFonts w:cs="Times New Roman"/>
          <w:i/>
          <w:szCs w:val="24"/>
          <w:lang w:val="en-US"/>
        </w:rPr>
        <w:t>Marina</w:t>
      </w:r>
      <w:r w:rsidRPr="0084183C">
        <w:rPr>
          <w:rFonts w:cs="Times New Roman"/>
          <w:szCs w:val="24"/>
          <w:lang w:val="en-US"/>
        </w:rPr>
        <w:t xml:space="preserve"> did not intend to conduct marine scientific research or other economic activities in Vespucia</w:t>
      </w:r>
      <w:r w:rsidR="005514D2" w:rsidRPr="0084183C">
        <w:rPr>
          <w:rFonts w:cs="Times New Roman"/>
          <w:szCs w:val="24"/>
          <w:lang w:val="en-US"/>
        </w:rPr>
        <w:t>’</w:t>
      </w:r>
      <w:r w:rsidRPr="0084183C">
        <w:rPr>
          <w:rFonts w:cs="Times New Roman"/>
          <w:szCs w:val="24"/>
          <w:lang w:val="en-US"/>
        </w:rPr>
        <w:t xml:space="preserve">s </w:t>
      </w:r>
      <w:r w:rsidR="00DD6C94">
        <w:rPr>
          <w:rFonts w:cs="Times New Roman"/>
          <w:szCs w:val="24"/>
          <w:lang w:val="en-US"/>
        </w:rPr>
        <w:t>EEZ</w:t>
      </w:r>
      <w:r w:rsidRPr="0084183C">
        <w:rPr>
          <w:rFonts w:cs="Times New Roman"/>
          <w:szCs w:val="24"/>
          <w:lang w:val="en-US"/>
        </w:rPr>
        <w:t xml:space="preserve"> and continental shelf.</w:t>
      </w:r>
    </w:p>
    <w:p w14:paraId="41723489"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lastRenderedPageBreak/>
        <w:t>THE ARTIFICIAL STRUCTURE</w:t>
      </w:r>
    </w:p>
    <w:p w14:paraId="5556471B" w14:textId="467764C8"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Before the </w:t>
      </w:r>
      <w:r w:rsidR="00703CB3" w:rsidRPr="0084183C">
        <w:rPr>
          <w:rFonts w:cs="Times New Roman"/>
          <w:i/>
          <w:szCs w:val="24"/>
          <w:lang w:val="en-US"/>
        </w:rPr>
        <w:t>Marina</w:t>
      </w:r>
      <w:r w:rsidRPr="0084183C">
        <w:rPr>
          <w:rFonts w:cs="Times New Roman"/>
          <w:szCs w:val="24"/>
          <w:lang w:val="en-US"/>
        </w:rPr>
        <w:t xml:space="preserve"> departed heading back to Idris, the Idrisian crew emplaced a small artificial structure (15 by 30 m) to assist Idris</w:t>
      </w:r>
      <w:r w:rsidR="005514D2" w:rsidRPr="0084183C">
        <w:rPr>
          <w:rFonts w:cs="Times New Roman"/>
          <w:szCs w:val="24"/>
          <w:lang w:val="en-US"/>
        </w:rPr>
        <w:t>’</w:t>
      </w:r>
      <w:r w:rsidRPr="0084183C">
        <w:rPr>
          <w:rFonts w:cs="Times New Roman"/>
          <w:szCs w:val="24"/>
          <w:lang w:val="en-US"/>
        </w:rPr>
        <w:t>s marine archaeologists in future expeditions to the shipwreck. The artificial structure is entirely buoyant and is not anchored to the continental shelf or any insular feature of Vespucia. Furthermore, the artificial structure has remained in the same site consistently. Two sailors in the naval crew stayed on the installation and were designated to maintain and protect it.</w:t>
      </w:r>
    </w:p>
    <w:p w14:paraId="69F2C0C1" w14:textId="4AC12610"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After the emplacement, Vespucian authorities stated that they had exclusive right over all types of installations and structures in its EEZ and on its continental shelf.</w:t>
      </w:r>
    </w:p>
    <w:p w14:paraId="20D9A62C"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THE MARINE PARK</w:t>
      </w:r>
    </w:p>
    <w:p w14:paraId="58C8BBB3" w14:textId="16E218D0"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On 21 December 2023, Vespucia enacted Decree </w:t>
      </w:r>
      <w:r w:rsidR="00984327" w:rsidRPr="0084183C">
        <w:rPr>
          <w:rFonts w:cs="Times New Roman"/>
          <w:szCs w:val="24"/>
          <w:lang w:val="en-US"/>
        </w:rPr>
        <w:t>No</w:t>
      </w:r>
      <w:r w:rsidR="00955F88" w:rsidRPr="0084183C">
        <w:rPr>
          <w:rFonts w:cs="Times New Roman"/>
          <w:szCs w:val="24"/>
          <w:lang w:val="en-US"/>
        </w:rPr>
        <w:t xml:space="preserve"> </w:t>
      </w:r>
      <w:r w:rsidRPr="0084183C">
        <w:rPr>
          <w:rFonts w:cs="Times New Roman"/>
          <w:szCs w:val="24"/>
          <w:lang w:val="en-US"/>
        </w:rPr>
        <w:t xml:space="preserve">1,098 establishing a marine park encompassing the 200-nautical mile </w:t>
      </w:r>
      <w:r w:rsidR="00DD6C94">
        <w:rPr>
          <w:rFonts w:cs="Times New Roman"/>
          <w:szCs w:val="24"/>
          <w:lang w:val="en-US"/>
        </w:rPr>
        <w:t>EEZ</w:t>
      </w:r>
      <w:r w:rsidRPr="0084183C">
        <w:rPr>
          <w:rFonts w:cs="Times New Roman"/>
          <w:szCs w:val="24"/>
          <w:lang w:val="en-US"/>
        </w:rPr>
        <w:t xml:space="preserve"> and continental shelf around </w:t>
      </w:r>
      <w:proofErr w:type="gramStart"/>
      <w:r w:rsidRPr="0084183C">
        <w:rPr>
          <w:rFonts w:cs="Times New Roman"/>
          <w:szCs w:val="24"/>
          <w:lang w:val="en-US"/>
        </w:rPr>
        <w:t>San Andrés island</w:t>
      </w:r>
      <w:proofErr w:type="gramEnd"/>
      <w:r w:rsidRPr="0084183C">
        <w:rPr>
          <w:rFonts w:cs="Times New Roman"/>
          <w:szCs w:val="24"/>
          <w:lang w:val="en-US"/>
        </w:rPr>
        <w:t>. This Marine Park is a full protection zone aiming to safeguard the habitats and ecosystems and preserve the existing historical and biological heritage. Furthermore, the decree ensures sustainable and rational use of marine park resources by the island</w:t>
      </w:r>
      <w:r w:rsidR="005514D2" w:rsidRPr="0084183C">
        <w:rPr>
          <w:rFonts w:cs="Times New Roman"/>
          <w:szCs w:val="24"/>
          <w:lang w:val="en-US"/>
        </w:rPr>
        <w:t>’</w:t>
      </w:r>
      <w:r w:rsidRPr="0084183C">
        <w:rPr>
          <w:rFonts w:cs="Times New Roman"/>
          <w:szCs w:val="24"/>
          <w:lang w:val="en-US"/>
        </w:rPr>
        <w:t>s traditional communities.</w:t>
      </w:r>
    </w:p>
    <w:p w14:paraId="27D5BA70"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THE DETENTION OF NAVARRO AND CREW</w:t>
      </w:r>
    </w:p>
    <w:p w14:paraId="4D5E308E" w14:textId="073589FE"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The </w:t>
      </w:r>
      <w:r w:rsidR="004D7249" w:rsidRPr="0084183C">
        <w:rPr>
          <w:rFonts w:cs="Times New Roman"/>
          <w:i/>
          <w:szCs w:val="24"/>
          <w:lang w:val="en-US"/>
        </w:rPr>
        <w:t>Navarro</w:t>
      </w:r>
      <w:r w:rsidRPr="0084183C">
        <w:rPr>
          <w:rFonts w:cs="Times New Roman"/>
          <w:szCs w:val="24"/>
          <w:lang w:val="en-US"/>
        </w:rPr>
        <w:t xml:space="preserve"> is a private Idrisian-flagged ship operating in the Antillean Sea. It was hired by Idris to serve as a bunkering vessel, transmitting supplements to the sailors and maintaining the artificial structure.</w:t>
      </w:r>
    </w:p>
    <w:p w14:paraId="31799792" w14:textId="43A34833"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On 2 January 2024, after the </w:t>
      </w:r>
      <w:r w:rsidR="004D7249" w:rsidRPr="0084183C">
        <w:rPr>
          <w:rFonts w:cs="Times New Roman"/>
          <w:i/>
          <w:szCs w:val="24"/>
          <w:lang w:val="en-US"/>
        </w:rPr>
        <w:t>Navarro</w:t>
      </w:r>
      <w:r w:rsidRPr="0084183C">
        <w:rPr>
          <w:rFonts w:cs="Times New Roman"/>
          <w:szCs w:val="24"/>
          <w:lang w:val="en-US"/>
        </w:rPr>
        <w:t xml:space="preserve"> concluded its operations on the artificial structure, a Vespucian naval ship arrested the </w:t>
      </w:r>
      <w:r w:rsidR="004D7249" w:rsidRPr="0084183C">
        <w:rPr>
          <w:rFonts w:cs="Times New Roman"/>
          <w:i/>
          <w:szCs w:val="24"/>
          <w:lang w:val="en-US"/>
        </w:rPr>
        <w:t>Navarro</w:t>
      </w:r>
      <w:r w:rsidRPr="0084183C">
        <w:rPr>
          <w:rFonts w:cs="Times New Roman"/>
          <w:szCs w:val="24"/>
          <w:lang w:val="en-US"/>
        </w:rPr>
        <w:t xml:space="preserve"> and its crew and brought them to a port at </w:t>
      </w:r>
      <w:proofErr w:type="gramStart"/>
      <w:r w:rsidRPr="0084183C">
        <w:rPr>
          <w:rFonts w:cs="Times New Roman"/>
          <w:szCs w:val="24"/>
          <w:lang w:val="en-US"/>
        </w:rPr>
        <w:t>San Andrés island</w:t>
      </w:r>
      <w:proofErr w:type="gramEnd"/>
      <w:r w:rsidRPr="0084183C">
        <w:rPr>
          <w:rFonts w:cs="Times New Roman"/>
          <w:szCs w:val="24"/>
          <w:lang w:val="en-US"/>
        </w:rPr>
        <w:t>, for alleged violations of Vespucia</w:t>
      </w:r>
      <w:r w:rsidR="005514D2" w:rsidRPr="0084183C">
        <w:rPr>
          <w:rFonts w:cs="Times New Roman"/>
          <w:szCs w:val="24"/>
          <w:lang w:val="en-US"/>
        </w:rPr>
        <w:t>’</w:t>
      </w:r>
      <w:r w:rsidRPr="0084183C">
        <w:rPr>
          <w:rFonts w:cs="Times New Roman"/>
          <w:szCs w:val="24"/>
          <w:lang w:val="en-US"/>
        </w:rPr>
        <w:t xml:space="preserve">s sovereign rights in the UNCLOS. After 20 hours of detention, Vespucia released the </w:t>
      </w:r>
      <w:r w:rsidR="004D7249" w:rsidRPr="0084183C">
        <w:rPr>
          <w:rFonts w:cs="Times New Roman"/>
          <w:i/>
          <w:szCs w:val="24"/>
          <w:lang w:val="en-US"/>
        </w:rPr>
        <w:t>Navarro</w:t>
      </w:r>
      <w:r w:rsidRPr="0084183C">
        <w:rPr>
          <w:rFonts w:cs="Times New Roman"/>
          <w:szCs w:val="24"/>
          <w:lang w:val="en-US"/>
        </w:rPr>
        <w:t xml:space="preserve"> and crew.</w:t>
      </w:r>
    </w:p>
    <w:p w14:paraId="20B889AB" w14:textId="77777777" w:rsidR="003F2FE7" w:rsidRPr="0084183C" w:rsidRDefault="003F2FE7"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lastRenderedPageBreak/>
        <w:t>THE BLOCKADE AND PREVENTING SUPPLIES</w:t>
      </w:r>
    </w:p>
    <w:p w14:paraId="62861F7D" w14:textId="5D17A4BF" w:rsidR="003F2FE7" w:rsidRPr="0084183C" w:rsidRDefault="003F2FE7"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After releasing the </w:t>
      </w:r>
      <w:r w:rsidR="004D7249" w:rsidRPr="0084183C">
        <w:rPr>
          <w:rFonts w:cs="Times New Roman"/>
          <w:i/>
          <w:szCs w:val="24"/>
          <w:lang w:val="en-US"/>
        </w:rPr>
        <w:t>Navarro</w:t>
      </w:r>
      <w:r w:rsidRPr="0084183C">
        <w:rPr>
          <w:rFonts w:cs="Times New Roman"/>
          <w:szCs w:val="24"/>
          <w:lang w:val="en-US"/>
        </w:rPr>
        <w:t xml:space="preserve"> and its crew, the Vespucian naval ship returned to the artificial structure, tending to remove it. However, it finally changed to block further assistance to the installation and sailors. The Vespucian Minister of Foreign Affairs confirmed the measures.</w:t>
      </w:r>
    </w:p>
    <w:p w14:paraId="3EB338EB" w14:textId="783AFF11" w:rsidR="00B03F5A" w:rsidRPr="0084183C" w:rsidRDefault="003F2FE7" w:rsidP="00AC6947">
      <w:pPr>
        <w:adjustRightInd w:val="0"/>
        <w:snapToGrid w:val="0"/>
        <w:spacing w:beforeLines="50" w:before="163" w:afterLines="50" w:after="163"/>
        <w:ind w:firstLine="907"/>
        <w:rPr>
          <w:rFonts w:cs="Times New Roman"/>
          <w:szCs w:val="24"/>
        </w:rPr>
      </w:pPr>
      <w:r w:rsidRPr="0084183C">
        <w:rPr>
          <w:rFonts w:cs="Times New Roman"/>
          <w:szCs w:val="24"/>
          <w:lang w:val="en-US"/>
        </w:rPr>
        <w:t>This blockade put the sailors</w:t>
      </w:r>
      <w:r w:rsidR="005514D2" w:rsidRPr="0084183C">
        <w:rPr>
          <w:rFonts w:cs="Times New Roman"/>
          <w:szCs w:val="24"/>
          <w:lang w:val="en-US"/>
        </w:rPr>
        <w:t>’</w:t>
      </w:r>
      <w:r w:rsidRPr="0084183C">
        <w:rPr>
          <w:rFonts w:cs="Times New Roman"/>
          <w:szCs w:val="24"/>
          <w:lang w:val="en-US"/>
        </w:rPr>
        <w:t xml:space="preserve"> lives at risk and hindered bilateral negotiations. It also prevented Idris</w:t>
      </w:r>
      <w:r w:rsidR="005514D2" w:rsidRPr="0084183C">
        <w:rPr>
          <w:rFonts w:cs="Times New Roman"/>
          <w:szCs w:val="24"/>
          <w:lang w:val="en-US"/>
        </w:rPr>
        <w:t>’</w:t>
      </w:r>
      <w:r w:rsidRPr="0084183C">
        <w:rPr>
          <w:rFonts w:cs="Times New Roman"/>
          <w:szCs w:val="24"/>
          <w:lang w:val="en-US"/>
        </w:rPr>
        <w:t xml:space="preserve">s access and future expeditions to the </w:t>
      </w:r>
      <w:r w:rsidR="00700828" w:rsidRPr="0084183C">
        <w:rPr>
          <w:rFonts w:cs="Times New Roman"/>
          <w:i/>
          <w:szCs w:val="24"/>
          <w:lang w:val="en-US"/>
        </w:rPr>
        <w:t>Aparecida</w:t>
      </w:r>
      <w:r w:rsidRPr="0084183C">
        <w:rPr>
          <w:rFonts w:cs="Times New Roman"/>
          <w:szCs w:val="24"/>
          <w:lang w:val="en-US"/>
        </w:rPr>
        <w:t>, violating international cultural heritage law.</w:t>
      </w:r>
    </w:p>
    <w:p w14:paraId="5E9CDFE4" w14:textId="77777777" w:rsidR="00303B29" w:rsidRPr="0084183C" w:rsidRDefault="00303B29" w:rsidP="00AC6947">
      <w:pPr>
        <w:widowControl/>
        <w:spacing w:before="50" w:after="50"/>
        <w:rPr>
          <w:rFonts w:cs="Times New Roman"/>
          <w:b/>
          <w:kern w:val="44"/>
          <w:szCs w:val="24"/>
        </w:rPr>
      </w:pPr>
      <w:r w:rsidRPr="0084183C">
        <w:rPr>
          <w:rFonts w:cs="Times New Roman"/>
          <w:b/>
          <w:bCs/>
          <w:szCs w:val="24"/>
        </w:rPr>
        <w:br w:type="page"/>
      </w:r>
    </w:p>
    <w:p w14:paraId="3C9D96BA" w14:textId="2B60F791" w:rsidR="00303B29" w:rsidRPr="0084183C" w:rsidRDefault="00303B29" w:rsidP="002E4F21">
      <w:pPr>
        <w:pStyle w:val="1"/>
        <w:spacing w:beforeLines="50" w:before="163" w:afterLines="50" w:after="163" w:line="480" w:lineRule="auto"/>
        <w:jc w:val="center"/>
        <w:rPr>
          <w:rFonts w:cs="Times New Roman"/>
          <w:b/>
          <w:bCs w:val="0"/>
          <w:color w:val="000000" w:themeColor="text1"/>
          <w:sz w:val="24"/>
          <w:szCs w:val="24"/>
        </w:rPr>
      </w:pPr>
      <w:bookmarkStart w:id="62" w:name="_Toc174284688"/>
      <w:r w:rsidRPr="0084183C">
        <w:rPr>
          <w:rFonts w:cs="Times New Roman"/>
          <w:b/>
          <w:bCs w:val="0"/>
          <w:color w:val="000000" w:themeColor="text1"/>
          <w:sz w:val="24"/>
          <w:szCs w:val="24"/>
        </w:rPr>
        <w:lastRenderedPageBreak/>
        <w:t>SUMMARY OF PLEADINGS</w:t>
      </w:r>
      <w:bookmarkEnd w:id="62"/>
    </w:p>
    <w:p w14:paraId="6387D619" w14:textId="77777777" w:rsidR="00FF45B6" w:rsidRPr="0084183C" w:rsidRDefault="00FF45B6"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I</w:t>
      </w:r>
    </w:p>
    <w:p w14:paraId="7B5BA9B3" w14:textId="6785BC76" w:rsidR="00944A7F" w:rsidRPr="0084183C" w:rsidRDefault="00520D6F" w:rsidP="00944A7F">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First</w:t>
      </w:r>
      <w:r w:rsidR="000B5399" w:rsidRPr="0084183C">
        <w:rPr>
          <w:rFonts w:cs="Times New Roman"/>
          <w:szCs w:val="24"/>
          <w:lang w:val="en-US"/>
        </w:rPr>
        <w:t xml:space="preserve">, Idris has sovereign immunity and jurisdiction over </w:t>
      </w:r>
      <w:r w:rsidR="00700828" w:rsidRPr="0084183C">
        <w:rPr>
          <w:rFonts w:cs="Times New Roman"/>
          <w:i/>
          <w:szCs w:val="24"/>
          <w:lang w:val="en-US"/>
        </w:rPr>
        <w:t>Aparecida</w:t>
      </w:r>
      <w:r w:rsidR="000B5399" w:rsidRPr="0084183C">
        <w:rPr>
          <w:rFonts w:cs="Times New Roman"/>
          <w:szCs w:val="24"/>
          <w:lang w:val="en-US"/>
        </w:rPr>
        <w:t xml:space="preserve"> under UNCLOS since </w:t>
      </w:r>
      <w:bookmarkStart w:id="63" w:name="_Hlk172448846"/>
      <w:r w:rsidR="00700828" w:rsidRPr="0084183C">
        <w:rPr>
          <w:rFonts w:cs="Times New Roman"/>
          <w:i/>
          <w:szCs w:val="24"/>
          <w:lang w:val="en-US"/>
        </w:rPr>
        <w:t>Aparecida</w:t>
      </w:r>
      <w:r w:rsidR="000B5399" w:rsidRPr="0084183C">
        <w:rPr>
          <w:rFonts w:cs="Times New Roman"/>
          <w:szCs w:val="24"/>
          <w:lang w:val="en-US"/>
        </w:rPr>
        <w:t xml:space="preserve"> </w:t>
      </w:r>
      <w:bookmarkEnd w:id="63"/>
      <w:r w:rsidR="000B5399" w:rsidRPr="0084183C">
        <w:rPr>
          <w:rFonts w:cs="Times New Roman"/>
          <w:szCs w:val="24"/>
          <w:lang w:val="en-US"/>
        </w:rPr>
        <w:t xml:space="preserve">constitutes a sunken warship of Idris under </w:t>
      </w:r>
      <w:r w:rsidR="00F97E90" w:rsidRPr="0084183C">
        <w:rPr>
          <w:rFonts w:cs="Times New Roman"/>
          <w:szCs w:val="24"/>
          <w:lang w:val="en-US"/>
        </w:rPr>
        <w:t>UNCLOS Article 29</w:t>
      </w:r>
      <w:r w:rsidR="000B5399" w:rsidRPr="0084183C">
        <w:rPr>
          <w:rFonts w:cs="Times New Roman"/>
          <w:szCs w:val="24"/>
          <w:lang w:val="en-US"/>
        </w:rPr>
        <w:t xml:space="preserve"> and is still the </w:t>
      </w:r>
      <w:r w:rsidR="00703CB3" w:rsidRPr="0084183C">
        <w:rPr>
          <w:rFonts w:cs="Times New Roman"/>
          <w:szCs w:val="24"/>
          <w:lang w:val="en-US"/>
        </w:rPr>
        <w:t xml:space="preserve">State </w:t>
      </w:r>
      <w:r w:rsidR="000B5399" w:rsidRPr="0084183C">
        <w:rPr>
          <w:rFonts w:cs="Times New Roman"/>
          <w:szCs w:val="24"/>
          <w:lang w:val="en-US"/>
        </w:rPr>
        <w:t>property of Idris. That</w:t>
      </w:r>
      <w:r w:rsidR="005514D2" w:rsidRPr="0084183C">
        <w:rPr>
          <w:rFonts w:cs="Times New Roman"/>
          <w:szCs w:val="24"/>
          <w:lang w:val="en-US"/>
        </w:rPr>
        <w:t>’</w:t>
      </w:r>
      <w:r w:rsidR="000B5399" w:rsidRPr="0084183C">
        <w:rPr>
          <w:rFonts w:cs="Times New Roman"/>
          <w:szCs w:val="24"/>
          <w:lang w:val="en-US"/>
        </w:rPr>
        <w:t xml:space="preserve">s because </w:t>
      </w:r>
      <w:r w:rsidR="00700828" w:rsidRPr="0084183C">
        <w:rPr>
          <w:rFonts w:cs="Times New Roman"/>
          <w:i/>
          <w:szCs w:val="24"/>
          <w:lang w:val="en-US"/>
        </w:rPr>
        <w:t>Aparecida</w:t>
      </w:r>
      <w:r w:rsidR="000B5399" w:rsidRPr="0084183C">
        <w:rPr>
          <w:rFonts w:cs="Times New Roman"/>
          <w:szCs w:val="24"/>
          <w:lang w:val="en-US"/>
        </w:rPr>
        <w:t xml:space="preserve"> acts like a sovereign </w:t>
      </w:r>
      <w:r w:rsidR="00703CB3" w:rsidRPr="0084183C">
        <w:rPr>
          <w:rFonts w:cs="Times New Roman"/>
          <w:szCs w:val="24"/>
          <w:lang w:val="en-US"/>
        </w:rPr>
        <w:t xml:space="preserve">State </w:t>
      </w:r>
      <w:r w:rsidR="000B5399" w:rsidRPr="0084183C">
        <w:rPr>
          <w:rFonts w:cs="Times New Roman"/>
          <w:szCs w:val="24"/>
          <w:lang w:val="en-US"/>
        </w:rPr>
        <w:t xml:space="preserve">rather than a commercial individual while Idris has never expressly or implicitly relinquished ownership of </w:t>
      </w:r>
      <w:r w:rsidR="00700828" w:rsidRPr="0084183C">
        <w:rPr>
          <w:rFonts w:cs="Times New Roman"/>
          <w:i/>
          <w:szCs w:val="24"/>
          <w:lang w:val="en-US"/>
        </w:rPr>
        <w:t>Aparecida</w:t>
      </w:r>
      <w:r w:rsidR="000B5399" w:rsidRPr="0084183C">
        <w:rPr>
          <w:rFonts w:cs="Times New Roman"/>
          <w:szCs w:val="24"/>
          <w:lang w:val="en-US"/>
        </w:rPr>
        <w:t>.</w:t>
      </w:r>
    </w:p>
    <w:p w14:paraId="60357745" w14:textId="4AF5CE0B"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Second</w:t>
      </w:r>
      <w:r w:rsidR="000B5399" w:rsidRPr="0084183C">
        <w:rPr>
          <w:rFonts w:cs="Times New Roman"/>
          <w:szCs w:val="24"/>
          <w:lang w:val="en-US"/>
        </w:rPr>
        <w:t xml:space="preserve">, Vespucia has no jurisdiction over </w:t>
      </w:r>
      <w:r w:rsidR="00700828" w:rsidRPr="0084183C">
        <w:rPr>
          <w:rFonts w:cs="Times New Roman"/>
          <w:i/>
          <w:szCs w:val="24"/>
          <w:lang w:val="en-US"/>
        </w:rPr>
        <w:t>Aparecida</w:t>
      </w:r>
      <w:r w:rsidR="000B5399" w:rsidRPr="0084183C">
        <w:rPr>
          <w:rFonts w:cs="Times New Roman"/>
          <w:szCs w:val="24"/>
          <w:lang w:val="en-US"/>
        </w:rPr>
        <w:t xml:space="preserve"> under </w:t>
      </w:r>
      <w:r w:rsidR="00F97E90" w:rsidRPr="0084183C">
        <w:rPr>
          <w:rFonts w:cs="Times New Roman"/>
          <w:szCs w:val="24"/>
          <w:lang w:val="en-US"/>
        </w:rPr>
        <w:t>UNCLOS Article 56</w:t>
      </w:r>
      <w:r w:rsidR="000B5399" w:rsidRPr="0084183C">
        <w:rPr>
          <w:rFonts w:cs="Times New Roman"/>
          <w:szCs w:val="24"/>
          <w:lang w:val="en-US"/>
        </w:rPr>
        <w:t xml:space="preserve"> since </w:t>
      </w:r>
      <w:r w:rsidR="00700828" w:rsidRPr="0084183C">
        <w:rPr>
          <w:rFonts w:cs="Times New Roman"/>
          <w:i/>
          <w:szCs w:val="24"/>
          <w:lang w:val="en-US"/>
        </w:rPr>
        <w:t>Aparecida</w:t>
      </w:r>
      <w:r w:rsidR="000B5399" w:rsidRPr="0084183C">
        <w:rPr>
          <w:rFonts w:cs="Times New Roman"/>
          <w:szCs w:val="24"/>
          <w:lang w:val="en-US"/>
        </w:rPr>
        <w:t xml:space="preserve"> lies in the EEZ of Vespucia while Vespucia has no right to explore or conserve it</w:t>
      </w:r>
      <w:bookmarkStart w:id="64" w:name="_Hlk172450166"/>
      <w:r w:rsidR="000B5399" w:rsidRPr="0084183C">
        <w:rPr>
          <w:rFonts w:cs="Times New Roman"/>
          <w:szCs w:val="24"/>
          <w:lang w:val="en-US"/>
        </w:rPr>
        <w:t xml:space="preserve">. It is because Article 56 suggests that in the </w:t>
      </w:r>
      <w:r w:rsidR="00DD6C94">
        <w:rPr>
          <w:rFonts w:cs="Times New Roman"/>
          <w:szCs w:val="24"/>
          <w:lang w:val="en-US"/>
        </w:rPr>
        <w:t>EEZ</w:t>
      </w:r>
      <w:r w:rsidR="000B5399" w:rsidRPr="0084183C">
        <w:rPr>
          <w:rFonts w:cs="Times New Roman"/>
          <w:szCs w:val="24"/>
          <w:lang w:val="en-US"/>
        </w:rPr>
        <w:t>, the coastal State only has sovereign rights for the purpose of exploring and conserving the natural resources. However, it does not contain the exploration and conservation of military and governmental vessels.</w:t>
      </w:r>
    </w:p>
    <w:p w14:paraId="7E2D8AEC" w14:textId="62E5545B" w:rsidR="000B5399" w:rsidRPr="0084183C" w:rsidRDefault="000B5399"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Conversely, the </w:t>
      </w:r>
      <w:r w:rsidR="00700828" w:rsidRPr="0084183C">
        <w:rPr>
          <w:rFonts w:cs="Times New Roman"/>
          <w:i/>
          <w:szCs w:val="24"/>
          <w:lang w:val="en-US"/>
        </w:rPr>
        <w:t>Aparecida</w:t>
      </w:r>
      <w:r w:rsidRPr="0084183C">
        <w:rPr>
          <w:rFonts w:cs="Times New Roman"/>
          <w:szCs w:val="24"/>
          <w:lang w:val="en-US"/>
        </w:rPr>
        <w:t xml:space="preserve"> should constitute </w:t>
      </w:r>
      <w:r w:rsidR="005514D2" w:rsidRPr="0084183C">
        <w:rPr>
          <w:rFonts w:cs="Times New Roman"/>
          <w:szCs w:val="24"/>
          <w:lang w:val="en-US"/>
        </w:rPr>
        <w:t>‘</w:t>
      </w:r>
      <w:r w:rsidRPr="0084183C">
        <w:rPr>
          <w:rFonts w:cs="Times New Roman"/>
          <w:szCs w:val="24"/>
          <w:lang w:val="en-US"/>
        </w:rPr>
        <w:t>underwater</w:t>
      </w:r>
      <w:r w:rsidR="00860A30" w:rsidRPr="0084183C">
        <w:rPr>
          <w:rFonts w:cs="Times New Roman"/>
          <w:szCs w:val="24"/>
          <w:lang w:val="en-US"/>
        </w:rPr>
        <w:t xml:space="preserve"> </w:t>
      </w:r>
      <w:r w:rsidR="00860A30" w:rsidRPr="0084183C">
        <w:rPr>
          <w:rFonts w:cs="Times New Roman" w:hint="eastAsia"/>
          <w:szCs w:val="24"/>
          <w:lang w:val="en-US"/>
        </w:rPr>
        <w:t>cultural</w:t>
      </w:r>
      <w:r w:rsidRPr="0084183C">
        <w:rPr>
          <w:rFonts w:cs="Times New Roman"/>
          <w:szCs w:val="24"/>
          <w:lang w:val="en-US"/>
        </w:rPr>
        <w:t xml:space="preserve"> heritage</w:t>
      </w:r>
      <w:r w:rsidR="005514D2" w:rsidRPr="0084183C">
        <w:rPr>
          <w:rFonts w:cs="Times New Roman"/>
          <w:szCs w:val="24"/>
          <w:lang w:val="en-US"/>
        </w:rPr>
        <w:t>’</w:t>
      </w:r>
      <w:r w:rsidR="00FE17F4" w:rsidRPr="0084183C">
        <w:rPr>
          <w:rFonts w:cs="Times New Roman"/>
          <w:szCs w:val="24"/>
          <w:lang w:val="en-US"/>
        </w:rPr>
        <w:t xml:space="preserve"> </w:t>
      </w:r>
      <w:r w:rsidR="00FE17F4" w:rsidRPr="0084183C">
        <w:rPr>
          <w:rFonts w:cs="Times New Roman"/>
          <w:b/>
          <w:bCs/>
          <w:szCs w:val="24"/>
          <w:lang w:val="en-US"/>
        </w:rPr>
        <w:t>[‘UCH’]</w:t>
      </w:r>
      <w:r w:rsidRPr="0084183C">
        <w:rPr>
          <w:rFonts w:cs="Times New Roman"/>
          <w:szCs w:val="24"/>
          <w:lang w:val="en-US"/>
        </w:rPr>
        <w:t xml:space="preserve"> and </w:t>
      </w:r>
      <w:r w:rsidR="005514D2" w:rsidRPr="0084183C">
        <w:rPr>
          <w:rFonts w:cs="Times New Roman"/>
          <w:szCs w:val="24"/>
          <w:lang w:val="en-US"/>
        </w:rPr>
        <w:t>‘</w:t>
      </w:r>
      <w:r w:rsidRPr="0084183C">
        <w:rPr>
          <w:rFonts w:cs="Times New Roman"/>
          <w:szCs w:val="24"/>
          <w:lang w:val="en-US"/>
        </w:rPr>
        <w:t>common Heritage of Mankind</w:t>
      </w:r>
      <w:r w:rsidR="005514D2" w:rsidRPr="0084183C">
        <w:rPr>
          <w:rFonts w:cs="Times New Roman"/>
          <w:szCs w:val="24"/>
          <w:lang w:val="en-US"/>
        </w:rPr>
        <w:t>’</w:t>
      </w:r>
      <w:bookmarkEnd w:id="64"/>
      <w:r w:rsidRPr="0084183C">
        <w:rPr>
          <w:rFonts w:cs="Times New Roman"/>
          <w:szCs w:val="24"/>
          <w:lang w:val="en-US"/>
        </w:rPr>
        <w:t xml:space="preserve">. To best protect the finite resource, </w:t>
      </w:r>
      <w:r w:rsidR="00700828" w:rsidRPr="0084183C">
        <w:rPr>
          <w:rFonts w:cs="Times New Roman"/>
          <w:i/>
          <w:szCs w:val="24"/>
          <w:lang w:val="en-US"/>
        </w:rPr>
        <w:t>Aparecida</w:t>
      </w:r>
      <w:r w:rsidRPr="0084183C">
        <w:rPr>
          <w:rFonts w:cs="Times New Roman"/>
          <w:szCs w:val="24"/>
          <w:lang w:val="en-US"/>
        </w:rPr>
        <w:t xml:space="preserve"> should also be protected by both Idris and Vespucia.</w:t>
      </w:r>
    </w:p>
    <w:p w14:paraId="2218C813" w14:textId="695057FD" w:rsidR="00551E8F" w:rsidRPr="0084183C" w:rsidRDefault="000B5399" w:rsidP="00B26121">
      <w:pPr>
        <w:adjustRightInd w:val="0"/>
        <w:snapToGrid w:val="0"/>
        <w:spacing w:beforeLines="50" w:before="163" w:afterLines="50" w:after="163"/>
        <w:ind w:firstLine="907"/>
        <w:rPr>
          <w:rFonts w:eastAsia="宋体" w:cs="Times New Roman"/>
          <w:color w:val="000000"/>
          <w:kern w:val="0"/>
          <w:szCs w:val="24"/>
        </w:rPr>
      </w:pPr>
      <w:r w:rsidRPr="0084183C">
        <w:rPr>
          <w:rFonts w:cs="Times New Roman"/>
          <w:szCs w:val="24"/>
          <w:lang w:val="en-US"/>
        </w:rPr>
        <w:t xml:space="preserve">However, </w:t>
      </w:r>
      <w:r w:rsidR="00551E8F" w:rsidRPr="0084183C">
        <w:rPr>
          <w:rFonts w:ascii="TimesNewRomanPS-ItalicMT" w:eastAsia="宋体" w:hAnsi="TimesNewRomanPS-ItalicMT" w:cs="宋体" w:hint="eastAsia"/>
          <w:color w:val="000000"/>
          <w:kern w:val="0"/>
          <w:szCs w:val="24"/>
        </w:rPr>
        <w:t xml:space="preserve">Vespucia has not fulfilled its legal obligation on the </w:t>
      </w:r>
      <w:proofErr w:type="gramStart"/>
      <w:r w:rsidR="00551E8F" w:rsidRPr="0084183C">
        <w:rPr>
          <w:rFonts w:ascii="TimesNewRomanPS-ItalicMT" w:eastAsia="宋体" w:hAnsi="TimesNewRomanPS-ItalicMT" w:cs="宋体" w:hint="eastAsia"/>
          <w:color w:val="000000"/>
          <w:kern w:val="0"/>
          <w:szCs w:val="24"/>
        </w:rPr>
        <w:t>aforementioned acts</w:t>
      </w:r>
      <w:proofErr w:type="gramEnd"/>
      <w:r w:rsidR="00551E8F" w:rsidRPr="0084183C">
        <w:rPr>
          <w:rFonts w:ascii="TimesNewRomanPS-ItalicMT" w:eastAsia="宋体" w:hAnsi="TimesNewRomanPS-ItalicMT" w:cs="宋体" w:hint="eastAsia"/>
          <w:color w:val="000000"/>
          <w:kern w:val="0"/>
          <w:szCs w:val="24"/>
        </w:rPr>
        <w:t>, it should not have consultative jurisdiction over the wreck.</w:t>
      </w:r>
    </w:p>
    <w:p w14:paraId="52F009DE" w14:textId="77777777" w:rsidR="000B5399" w:rsidRPr="0084183C" w:rsidRDefault="000B5399"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II</w:t>
      </w:r>
    </w:p>
    <w:p w14:paraId="5DB76E20" w14:textId="77777777" w:rsidR="000B5399" w:rsidRPr="0084183C" w:rsidRDefault="000B5399"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Vespucia has violated its international obligations under the UNCLOS and the UNESCO Convention, by demanding prior consent from Idris to access the </w:t>
      </w:r>
      <w:proofErr w:type="gramStart"/>
      <w:r w:rsidRPr="0084183C">
        <w:rPr>
          <w:rFonts w:cs="Times New Roman"/>
          <w:szCs w:val="24"/>
          <w:lang w:val="en-US"/>
        </w:rPr>
        <w:t>shipwreck;</w:t>
      </w:r>
      <w:proofErr w:type="gramEnd"/>
    </w:p>
    <w:p w14:paraId="6108B1B7" w14:textId="694924D4"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First</w:t>
      </w:r>
      <w:r w:rsidR="000B5399" w:rsidRPr="0084183C">
        <w:rPr>
          <w:rFonts w:cs="Times New Roman"/>
          <w:szCs w:val="24"/>
          <w:lang w:val="en-US"/>
        </w:rPr>
        <w:t>, Vespucia may only demand prior consent for limited issues. The activity taken by Idris didn</w:t>
      </w:r>
      <w:r w:rsidR="005514D2" w:rsidRPr="0084183C">
        <w:rPr>
          <w:rFonts w:cs="Times New Roman"/>
          <w:szCs w:val="24"/>
          <w:lang w:val="en-US"/>
        </w:rPr>
        <w:t>’</w:t>
      </w:r>
      <w:r w:rsidR="000B5399" w:rsidRPr="0084183C">
        <w:rPr>
          <w:rFonts w:cs="Times New Roman"/>
          <w:szCs w:val="24"/>
          <w:lang w:val="en-US"/>
        </w:rPr>
        <w:t>t belong to marine scientific research.</w:t>
      </w:r>
    </w:p>
    <w:p w14:paraId="2596AF7F" w14:textId="7F0841A2"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lastRenderedPageBreak/>
        <w:t>Second</w:t>
      </w:r>
      <w:r w:rsidR="000B5399" w:rsidRPr="0084183C">
        <w:rPr>
          <w:rFonts w:cs="Times New Roman"/>
          <w:szCs w:val="24"/>
          <w:lang w:val="en-US"/>
        </w:rPr>
        <w:t>, Vespucia has no rights to demand prior consent, for the activities taken by Idris didn</w:t>
      </w:r>
      <w:r w:rsidR="005514D2" w:rsidRPr="0084183C">
        <w:rPr>
          <w:rFonts w:cs="Times New Roman"/>
          <w:szCs w:val="24"/>
          <w:lang w:val="en-US"/>
        </w:rPr>
        <w:t>’</w:t>
      </w:r>
      <w:r w:rsidR="000B5399" w:rsidRPr="0084183C">
        <w:rPr>
          <w:rFonts w:cs="Times New Roman"/>
          <w:szCs w:val="24"/>
          <w:lang w:val="en-US"/>
        </w:rPr>
        <w:t>t interference with Vespucia</w:t>
      </w:r>
      <w:r w:rsidR="005514D2" w:rsidRPr="0084183C">
        <w:rPr>
          <w:rFonts w:cs="Times New Roman"/>
          <w:szCs w:val="24"/>
          <w:lang w:val="en-US"/>
        </w:rPr>
        <w:t>’</w:t>
      </w:r>
      <w:r w:rsidR="000B5399" w:rsidRPr="0084183C">
        <w:rPr>
          <w:rFonts w:cs="Times New Roman"/>
          <w:szCs w:val="24"/>
          <w:lang w:val="en-US"/>
        </w:rPr>
        <w:t>s sovereign rights or jurisdiction.</w:t>
      </w:r>
    </w:p>
    <w:p w14:paraId="20D751D6" w14:textId="55EDBD62"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Third</w:t>
      </w:r>
      <w:r w:rsidR="000B5399" w:rsidRPr="0084183C">
        <w:rPr>
          <w:rFonts w:cs="Times New Roman"/>
          <w:szCs w:val="24"/>
          <w:lang w:val="en-US"/>
        </w:rPr>
        <w:t>, Vespucia doesn</w:t>
      </w:r>
      <w:r w:rsidR="005514D2" w:rsidRPr="0084183C">
        <w:rPr>
          <w:rFonts w:cs="Times New Roman"/>
          <w:szCs w:val="24"/>
          <w:lang w:val="en-US"/>
        </w:rPr>
        <w:t>’</w:t>
      </w:r>
      <w:r w:rsidR="000B5399" w:rsidRPr="0084183C">
        <w:rPr>
          <w:rFonts w:cs="Times New Roman"/>
          <w:szCs w:val="24"/>
          <w:lang w:val="en-US"/>
        </w:rPr>
        <w:t xml:space="preserve">t have jurisdiction rights over </w:t>
      </w:r>
      <w:proofErr w:type="spellStart"/>
      <w:r w:rsidR="000B5399" w:rsidRPr="0084183C">
        <w:rPr>
          <w:rFonts w:cs="Times New Roman"/>
          <w:szCs w:val="24"/>
          <w:lang w:val="en-US"/>
        </w:rPr>
        <w:t>Aperacida</w:t>
      </w:r>
      <w:proofErr w:type="spellEnd"/>
      <w:r w:rsidR="000B5399" w:rsidRPr="0084183C">
        <w:rPr>
          <w:rFonts w:cs="Times New Roman"/>
          <w:szCs w:val="24"/>
          <w:lang w:val="en-US"/>
        </w:rPr>
        <w:t xml:space="preserve">, for it is a </w:t>
      </w:r>
      <w:proofErr w:type="gramStart"/>
      <w:r w:rsidR="00703CB3" w:rsidRPr="0084183C">
        <w:rPr>
          <w:rFonts w:cs="Times New Roman"/>
          <w:szCs w:val="24"/>
          <w:lang w:val="en-US"/>
        </w:rPr>
        <w:t>State</w:t>
      </w:r>
      <w:proofErr w:type="gramEnd"/>
      <w:r w:rsidR="00703CB3" w:rsidRPr="0084183C">
        <w:rPr>
          <w:rFonts w:cs="Times New Roman"/>
          <w:szCs w:val="24"/>
          <w:lang w:val="en-US"/>
        </w:rPr>
        <w:t xml:space="preserve"> </w:t>
      </w:r>
      <w:r w:rsidR="000B5399" w:rsidRPr="0084183C">
        <w:rPr>
          <w:rFonts w:cs="Times New Roman"/>
          <w:szCs w:val="24"/>
          <w:lang w:val="en-US"/>
        </w:rPr>
        <w:t xml:space="preserve">vessel and can be </w:t>
      </w:r>
      <w:r w:rsidR="005514D2" w:rsidRPr="0084183C">
        <w:rPr>
          <w:rFonts w:cs="Times New Roman"/>
          <w:szCs w:val="24"/>
          <w:lang w:val="en-US"/>
        </w:rPr>
        <w:t>‘</w:t>
      </w:r>
      <w:r w:rsidR="000B5399" w:rsidRPr="0084183C">
        <w:rPr>
          <w:rFonts w:cs="Times New Roman"/>
          <w:szCs w:val="24"/>
          <w:lang w:val="en-US"/>
        </w:rPr>
        <w:t>sovereign immunity</w:t>
      </w:r>
      <w:r w:rsidR="005514D2" w:rsidRPr="0084183C">
        <w:rPr>
          <w:rFonts w:cs="Times New Roman"/>
          <w:szCs w:val="24"/>
          <w:lang w:val="en-US"/>
        </w:rPr>
        <w:t>’</w:t>
      </w:r>
      <w:r w:rsidR="000B5399" w:rsidRPr="0084183C">
        <w:rPr>
          <w:rFonts w:cs="Times New Roman"/>
          <w:szCs w:val="24"/>
          <w:lang w:val="en-US"/>
        </w:rPr>
        <w:t>.</w:t>
      </w:r>
    </w:p>
    <w:p w14:paraId="7F6B4924" w14:textId="77777777" w:rsidR="000B5399" w:rsidRPr="0084183C" w:rsidRDefault="000B5399"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 xml:space="preserve">Lastly, Vespucia breach the principle of cooperation in the aspect of demanding prior consent, constructing marine park, boosting </w:t>
      </w:r>
      <w:proofErr w:type="gramStart"/>
      <w:r w:rsidRPr="0084183C">
        <w:rPr>
          <w:rFonts w:cs="Times New Roman"/>
          <w:szCs w:val="24"/>
          <w:lang w:val="en-US"/>
        </w:rPr>
        <w:t>tourism</w:t>
      </w:r>
      <w:proofErr w:type="gramEnd"/>
      <w:r w:rsidRPr="0084183C">
        <w:rPr>
          <w:rFonts w:cs="Times New Roman"/>
          <w:szCs w:val="24"/>
          <w:lang w:val="en-US"/>
        </w:rPr>
        <w:t xml:space="preserve"> and sharing information.</w:t>
      </w:r>
    </w:p>
    <w:p w14:paraId="6504E562" w14:textId="77777777" w:rsidR="000B5399" w:rsidRPr="0084183C" w:rsidRDefault="000B5399"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III</w:t>
      </w:r>
    </w:p>
    <w:p w14:paraId="07E0D4BF" w14:textId="77777777" w:rsidR="000B5399" w:rsidRPr="0084183C" w:rsidRDefault="000B5399"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Vespucia shall respect the right of Idris to emplace an artificial structure for archaeological exclusive purpose near the site of the shipwreck.</w:t>
      </w:r>
    </w:p>
    <w:p w14:paraId="574E4554" w14:textId="25810C0D"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First</w:t>
      </w:r>
      <w:r w:rsidR="000B5399" w:rsidRPr="0084183C">
        <w:rPr>
          <w:rFonts w:cs="Times New Roman"/>
          <w:szCs w:val="24"/>
          <w:lang w:val="en-US"/>
        </w:rPr>
        <w:t>, Vespucia shall respect the right to emplace the artificial structure under UNCLOS. This right is not precluded by Vespucia</w:t>
      </w:r>
      <w:r w:rsidR="005514D2" w:rsidRPr="0084183C">
        <w:rPr>
          <w:rFonts w:cs="Times New Roman"/>
          <w:szCs w:val="24"/>
          <w:lang w:val="en-US"/>
        </w:rPr>
        <w:t>’</w:t>
      </w:r>
      <w:r w:rsidR="000B5399" w:rsidRPr="0084183C">
        <w:rPr>
          <w:rFonts w:cs="Times New Roman"/>
          <w:szCs w:val="24"/>
          <w:lang w:val="en-US"/>
        </w:rPr>
        <w:t xml:space="preserve">s exclusive rights under Article 60, while Idris enjoy this right under Article 59. Meanwhile, Idris did not violate its obligation of due regard in terms of its emplacement under Article 58(3). </w:t>
      </w:r>
      <w:proofErr w:type="spellStart"/>
      <w:r w:rsidR="000B5399" w:rsidRPr="0084183C">
        <w:rPr>
          <w:rFonts w:cs="Times New Roman"/>
          <w:szCs w:val="24"/>
          <w:lang w:val="en-US"/>
        </w:rPr>
        <w:t>Futhermore</w:t>
      </w:r>
      <w:proofErr w:type="spellEnd"/>
      <w:r w:rsidR="000B5399" w:rsidRPr="0084183C">
        <w:rPr>
          <w:rFonts w:cs="Times New Roman"/>
          <w:szCs w:val="24"/>
          <w:lang w:val="en-US"/>
        </w:rPr>
        <w:t>, Vespucia has the obligation of due regard to respect Idris</w:t>
      </w:r>
      <w:r w:rsidR="005514D2" w:rsidRPr="0084183C">
        <w:rPr>
          <w:rFonts w:cs="Times New Roman"/>
          <w:szCs w:val="24"/>
          <w:lang w:val="en-US"/>
        </w:rPr>
        <w:t>’</w:t>
      </w:r>
      <w:r w:rsidR="000B5399" w:rsidRPr="0084183C">
        <w:rPr>
          <w:rFonts w:cs="Times New Roman"/>
          <w:szCs w:val="24"/>
          <w:lang w:val="en-US"/>
        </w:rPr>
        <w:t xml:space="preserve"> rights under Article 56(2).</w:t>
      </w:r>
    </w:p>
    <w:p w14:paraId="0BFE1EFB" w14:textId="544E2240"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Second</w:t>
      </w:r>
      <w:r w:rsidR="000B5399" w:rsidRPr="0084183C">
        <w:rPr>
          <w:rFonts w:cs="Times New Roman"/>
          <w:szCs w:val="24"/>
          <w:lang w:val="en-US"/>
        </w:rPr>
        <w:t>, Vespucia shall respect the right to emplace the artificial structure under UNESCO. The UNESCO does not preclude the right of Idris towards the shipwreck in Vespucia</w:t>
      </w:r>
      <w:r w:rsidR="005514D2" w:rsidRPr="0084183C">
        <w:rPr>
          <w:rFonts w:cs="Times New Roman"/>
          <w:szCs w:val="24"/>
          <w:lang w:val="en-US"/>
        </w:rPr>
        <w:t>’</w:t>
      </w:r>
      <w:r w:rsidR="000B5399" w:rsidRPr="0084183C">
        <w:rPr>
          <w:rFonts w:cs="Times New Roman"/>
          <w:szCs w:val="24"/>
          <w:lang w:val="en-US"/>
        </w:rPr>
        <w:t>s EEZ. Moreover, Vespucia shall not prohibit the emplacement of Idris</w:t>
      </w:r>
      <w:r w:rsidR="005514D2" w:rsidRPr="0084183C">
        <w:rPr>
          <w:rFonts w:cs="Times New Roman"/>
          <w:szCs w:val="24"/>
          <w:lang w:val="en-US"/>
        </w:rPr>
        <w:t>’</w:t>
      </w:r>
      <w:r w:rsidR="000B5399" w:rsidRPr="0084183C">
        <w:rPr>
          <w:rFonts w:cs="Times New Roman"/>
          <w:szCs w:val="24"/>
          <w:lang w:val="en-US"/>
        </w:rPr>
        <w:t xml:space="preserve"> artificial structure under Article 9 and 10.</w:t>
      </w:r>
    </w:p>
    <w:p w14:paraId="2EF7468C" w14:textId="77777777" w:rsidR="000B5399" w:rsidRPr="0084183C" w:rsidRDefault="000B5399" w:rsidP="00BE29BD">
      <w:pPr>
        <w:adjustRightInd w:val="0"/>
        <w:snapToGrid w:val="0"/>
        <w:spacing w:beforeLines="50" w:before="163" w:afterLines="50" w:after="163"/>
        <w:jc w:val="center"/>
        <w:rPr>
          <w:rFonts w:eastAsia="Times New Roman" w:cs="Times New Roman"/>
          <w:b/>
          <w:bCs/>
          <w:szCs w:val="24"/>
        </w:rPr>
      </w:pPr>
      <w:r w:rsidRPr="0084183C">
        <w:rPr>
          <w:rFonts w:eastAsia="Times New Roman" w:cs="Times New Roman"/>
          <w:b/>
          <w:bCs/>
          <w:szCs w:val="24"/>
        </w:rPr>
        <w:t>IV</w:t>
      </w:r>
    </w:p>
    <w:p w14:paraId="5F5A27A6" w14:textId="0961BE3E" w:rsidR="000B5399" w:rsidRPr="0084183C" w:rsidRDefault="000B5399" w:rsidP="00AC6947">
      <w:pPr>
        <w:adjustRightInd w:val="0"/>
        <w:snapToGrid w:val="0"/>
        <w:spacing w:beforeLines="50" w:before="163" w:afterLines="50" w:after="163"/>
        <w:ind w:firstLine="907"/>
        <w:rPr>
          <w:rFonts w:cs="Times New Roman"/>
          <w:szCs w:val="24"/>
          <w:lang w:val="en-US"/>
        </w:rPr>
      </w:pPr>
      <w:r w:rsidRPr="0084183C">
        <w:rPr>
          <w:rFonts w:cs="Times New Roman"/>
          <w:szCs w:val="24"/>
          <w:lang w:val="en-US"/>
        </w:rPr>
        <w:t>Vespucia</w:t>
      </w:r>
      <w:r w:rsidR="005514D2" w:rsidRPr="0084183C">
        <w:rPr>
          <w:rFonts w:cs="Times New Roman"/>
          <w:szCs w:val="24"/>
          <w:lang w:val="en-US"/>
        </w:rPr>
        <w:t>’</w:t>
      </w:r>
      <w:r w:rsidRPr="0084183C">
        <w:rPr>
          <w:rFonts w:cs="Times New Roman"/>
          <w:szCs w:val="24"/>
          <w:lang w:val="en-US"/>
        </w:rPr>
        <w:t>s measures to block the artificial structure and preventing Idrisian vessels form supplying violated the UNCLOS.</w:t>
      </w:r>
    </w:p>
    <w:p w14:paraId="20AFED63" w14:textId="4D18B812"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First</w:t>
      </w:r>
      <w:r w:rsidR="000B5399" w:rsidRPr="0084183C">
        <w:rPr>
          <w:rFonts w:cs="Times New Roman"/>
          <w:szCs w:val="24"/>
          <w:lang w:val="en-US"/>
        </w:rPr>
        <w:t xml:space="preserve">, Vespucia violated UNCLOS. Vespucia has no right to take enforcement measures under Article 73. And in any regard, Vespucia violated the criteria for enforcement </w:t>
      </w:r>
      <w:r w:rsidR="000B5399" w:rsidRPr="0084183C">
        <w:rPr>
          <w:rFonts w:cs="Times New Roman"/>
          <w:szCs w:val="24"/>
          <w:lang w:val="en-US"/>
        </w:rPr>
        <w:lastRenderedPageBreak/>
        <w:t>under Article 73. Moreover, Vespucia</w:t>
      </w:r>
      <w:r w:rsidR="005514D2" w:rsidRPr="0084183C">
        <w:rPr>
          <w:rFonts w:cs="Times New Roman"/>
          <w:szCs w:val="24"/>
          <w:lang w:val="en-US"/>
        </w:rPr>
        <w:t>’</w:t>
      </w:r>
      <w:r w:rsidR="000B5399" w:rsidRPr="0084183C">
        <w:rPr>
          <w:rFonts w:cs="Times New Roman"/>
          <w:szCs w:val="24"/>
          <w:lang w:val="en-US"/>
        </w:rPr>
        <w:t>s measures impaired Idrisian vessels</w:t>
      </w:r>
      <w:r w:rsidR="005514D2" w:rsidRPr="0084183C">
        <w:rPr>
          <w:rFonts w:cs="Times New Roman"/>
          <w:szCs w:val="24"/>
          <w:lang w:val="en-US"/>
        </w:rPr>
        <w:t>’</w:t>
      </w:r>
      <w:r w:rsidR="000B5399" w:rsidRPr="0084183C">
        <w:rPr>
          <w:rFonts w:cs="Times New Roman"/>
          <w:szCs w:val="24"/>
          <w:lang w:val="en-US"/>
        </w:rPr>
        <w:t xml:space="preserve"> navigation freedom and violated its obligation of due regard.</w:t>
      </w:r>
    </w:p>
    <w:p w14:paraId="1832BFE4" w14:textId="04CF0A46" w:rsidR="000B5399"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Second</w:t>
      </w:r>
      <w:r w:rsidR="000B5399" w:rsidRPr="0084183C">
        <w:rPr>
          <w:rFonts w:cs="Times New Roman"/>
          <w:szCs w:val="24"/>
          <w:lang w:val="en-US"/>
        </w:rPr>
        <w:t>, Vespucia violated UNESCO. Vespucia has no right to take enforcement measures under Article 10(2) and 10(6).</w:t>
      </w:r>
    </w:p>
    <w:p w14:paraId="681F1117" w14:textId="245443A8" w:rsidR="00920100" w:rsidRPr="0084183C" w:rsidRDefault="00520D6F" w:rsidP="00AC6947">
      <w:pPr>
        <w:adjustRightInd w:val="0"/>
        <w:snapToGrid w:val="0"/>
        <w:spacing w:beforeLines="50" w:before="163" w:afterLines="50" w:after="163"/>
        <w:ind w:firstLine="907"/>
        <w:rPr>
          <w:rFonts w:cs="Times New Roman"/>
          <w:szCs w:val="24"/>
          <w:lang w:val="en-US"/>
        </w:rPr>
      </w:pPr>
      <w:r w:rsidRPr="0084183C">
        <w:rPr>
          <w:rFonts w:cs="Times New Roman"/>
          <w:i/>
          <w:szCs w:val="24"/>
          <w:lang w:val="en-US"/>
        </w:rPr>
        <w:t>Third</w:t>
      </w:r>
      <w:r w:rsidR="000B5399" w:rsidRPr="0084183C">
        <w:rPr>
          <w:rFonts w:cs="Times New Roman"/>
          <w:szCs w:val="24"/>
          <w:lang w:val="en-US"/>
        </w:rPr>
        <w:t>, Vespucia violated human rights of Idrisian sailors. Vespucia</w:t>
      </w:r>
      <w:r w:rsidR="005514D2" w:rsidRPr="0084183C">
        <w:rPr>
          <w:rFonts w:cs="Times New Roman"/>
          <w:szCs w:val="24"/>
          <w:lang w:val="en-US"/>
        </w:rPr>
        <w:t>’</w:t>
      </w:r>
      <w:r w:rsidR="000B5399" w:rsidRPr="0084183C">
        <w:rPr>
          <w:rFonts w:cs="Times New Roman"/>
          <w:szCs w:val="24"/>
          <w:lang w:val="en-US"/>
        </w:rPr>
        <w:t>s measures resulted in inhuman treatments and violated the right to life, the right of liberty and security of person of Idrisian sailors.</w:t>
      </w:r>
    </w:p>
    <w:p w14:paraId="3FBCA556" w14:textId="77777777" w:rsidR="00303B29" w:rsidRPr="0084183C" w:rsidRDefault="00303B29" w:rsidP="00AC6947">
      <w:pPr>
        <w:adjustRightInd w:val="0"/>
        <w:snapToGrid w:val="0"/>
        <w:spacing w:beforeLines="50" w:before="163" w:afterLines="50" w:after="163"/>
        <w:rPr>
          <w:rFonts w:cs="Times New Roman"/>
          <w:szCs w:val="24"/>
        </w:rPr>
      </w:pPr>
    </w:p>
    <w:p w14:paraId="1FBDC675" w14:textId="77777777" w:rsidR="00303B29" w:rsidRPr="0084183C" w:rsidRDefault="00303B29" w:rsidP="00AC6947">
      <w:pPr>
        <w:adjustRightInd w:val="0"/>
        <w:snapToGrid w:val="0"/>
        <w:spacing w:beforeLines="50" w:before="163" w:afterLines="50" w:after="163"/>
        <w:rPr>
          <w:rFonts w:cs="Times New Roman"/>
          <w:szCs w:val="24"/>
        </w:rPr>
        <w:sectPr w:rsidR="00303B29" w:rsidRPr="0084183C" w:rsidSect="00E0048C">
          <w:footerReference w:type="default" r:id="rId18"/>
          <w:pgSz w:w="11900" w:h="16840"/>
          <w:pgMar w:top="1440" w:right="1440" w:bottom="1440" w:left="1440" w:header="851" w:footer="992" w:gutter="0"/>
          <w:pgNumType w:fmt="lowerRoman" w:start="1"/>
          <w:cols w:space="425"/>
          <w:docGrid w:type="lines" w:linePitch="326"/>
        </w:sectPr>
      </w:pPr>
    </w:p>
    <w:p w14:paraId="4E733B4A" w14:textId="77777777" w:rsidR="00920100" w:rsidRPr="0084183C" w:rsidRDefault="00920100" w:rsidP="002E4F21">
      <w:pPr>
        <w:pStyle w:val="1"/>
        <w:spacing w:beforeLines="50" w:before="156" w:afterLines="50" w:after="156" w:line="480" w:lineRule="auto"/>
        <w:jc w:val="center"/>
        <w:rPr>
          <w:rFonts w:cs="Times New Roman"/>
          <w:b/>
          <w:bCs w:val="0"/>
          <w:color w:val="000000" w:themeColor="text1"/>
          <w:sz w:val="24"/>
          <w:szCs w:val="24"/>
        </w:rPr>
      </w:pPr>
      <w:bookmarkStart w:id="65" w:name="_Toc123639723"/>
      <w:bookmarkStart w:id="66" w:name="_Toc124793009"/>
      <w:bookmarkStart w:id="67" w:name="_Toc155982542"/>
      <w:bookmarkStart w:id="68" w:name="_Toc156017100"/>
      <w:bookmarkStart w:id="69" w:name="_Toc174284689"/>
      <w:bookmarkStart w:id="70" w:name="_Toc92911059"/>
      <w:bookmarkStart w:id="71" w:name="_Toc92911128"/>
      <w:r w:rsidRPr="0084183C">
        <w:rPr>
          <w:rFonts w:cs="Times New Roman"/>
          <w:b/>
          <w:bCs w:val="0"/>
          <w:color w:val="000000" w:themeColor="text1"/>
          <w:sz w:val="24"/>
          <w:szCs w:val="24"/>
        </w:rPr>
        <w:lastRenderedPageBreak/>
        <w:t>PLEADINGS</w:t>
      </w:r>
      <w:bookmarkEnd w:id="65"/>
      <w:bookmarkEnd w:id="66"/>
      <w:bookmarkEnd w:id="67"/>
      <w:bookmarkEnd w:id="68"/>
      <w:bookmarkEnd w:id="69"/>
    </w:p>
    <w:p w14:paraId="35B655FB" w14:textId="77777777" w:rsidR="00920100" w:rsidRPr="0084183C" w:rsidRDefault="00920100" w:rsidP="00AC6947">
      <w:pPr>
        <w:pStyle w:val="1"/>
        <w:numPr>
          <w:ilvl w:val="0"/>
          <w:numId w:val="2"/>
        </w:numPr>
        <w:spacing w:beforeLines="50" w:before="156" w:afterLines="50" w:after="156" w:line="480" w:lineRule="auto"/>
        <w:jc w:val="both"/>
        <w:rPr>
          <w:rFonts w:cs="Times New Roman"/>
          <w:b/>
          <w:bCs w:val="0"/>
          <w:color w:val="000000" w:themeColor="text1"/>
          <w:sz w:val="24"/>
          <w:szCs w:val="24"/>
          <w:lang w:val="en-US"/>
        </w:rPr>
      </w:pPr>
      <w:bookmarkStart w:id="72" w:name="_Toc174284690"/>
      <w:r w:rsidRPr="0084183C">
        <w:rPr>
          <w:rFonts w:cs="Times New Roman"/>
          <w:b/>
          <w:bCs w:val="0"/>
          <w:color w:val="000000" w:themeColor="text1"/>
          <w:sz w:val="24"/>
          <w:szCs w:val="24"/>
          <w:lang w:val="en-US"/>
        </w:rPr>
        <w:t>VESPUCIA HAS BREACHED ITS INTERNATIONAL OBLIGATIONS UNDER THE UNCLOS AND THE UNESCO CONVENTION, SINCE IDRIS HAS SOVEREIGN IMMUNITY AND JURISDICTION OVER APARECIDA AND ITS CARGO.</w:t>
      </w:r>
      <w:bookmarkEnd w:id="72"/>
    </w:p>
    <w:p w14:paraId="2F0D5EB1" w14:textId="6266E4E1"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Idris has sovereign immunity and jurisdiction over </w:t>
      </w:r>
      <w:r w:rsidR="00700828" w:rsidRPr="0084183C">
        <w:rPr>
          <w:rFonts w:cs="Times New Roman"/>
          <w:i/>
          <w:szCs w:val="24"/>
          <w:lang w:val="en-US"/>
        </w:rPr>
        <w:t>Aparecida</w:t>
      </w:r>
      <w:r w:rsidRPr="0084183C">
        <w:rPr>
          <w:rFonts w:cs="Times New Roman"/>
          <w:szCs w:val="24"/>
          <w:lang w:val="en-US"/>
        </w:rPr>
        <w:t xml:space="preserve"> since </w:t>
      </w:r>
      <w:r w:rsidRPr="0084183C">
        <w:rPr>
          <w:rFonts w:cs="Times New Roman"/>
          <w:b/>
          <w:szCs w:val="24"/>
          <w:lang w:val="en-US"/>
        </w:rPr>
        <w:t>[A]</w:t>
      </w:r>
      <w:r w:rsidRPr="0084183C">
        <w:rPr>
          <w:rFonts w:cs="Times New Roman"/>
          <w:szCs w:val="24"/>
          <w:lang w:val="en-US"/>
        </w:rPr>
        <w:t xml:space="preserve"> </w:t>
      </w:r>
      <w:r w:rsidR="00700828" w:rsidRPr="0084183C">
        <w:rPr>
          <w:rFonts w:cs="Times New Roman"/>
          <w:i/>
          <w:szCs w:val="24"/>
          <w:lang w:val="en-US"/>
        </w:rPr>
        <w:t>Aparecida</w:t>
      </w:r>
      <w:r w:rsidRPr="0084183C">
        <w:rPr>
          <w:rFonts w:cs="Times New Roman"/>
          <w:szCs w:val="24"/>
          <w:lang w:val="en-US"/>
        </w:rPr>
        <w:t xml:space="preserve"> is protected by sovereign immunity from any foreign jurisdiction under UNCLOS; </w:t>
      </w:r>
      <w:r w:rsidRPr="0084183C">
        <w:rPr>
          <w:rFonts w:cs="Times New Roman"/>
          <w:b/>
          <w:szCs w:val="24"/>
          <w:lang w:val="en-US"/>
        </w:rPr>
        <w:t>[B]</w:t>
      </w:r>
      <w:r w:rsidRPr="0084183C">
        <w:rPr>
          <w:rFonts w:cs="Times New Roman"/>
          <w:szCs w:val="24"/>
          <w:lang w:val="en-US"/>
        </w:rPr>
        <w:t xml:space="preserve"> Vespucia has no jurisdiction over </w:t>
      </w:r>
      <w:r w:rsidR="00700828" w:rsidRPr="0084183C">
        <w:rPr>
          <w:rFonts w:cs="Times New Roman"/>
          <w:i/>
          <w:szCs w:val="24"/>
          <w:lang w:val="en-US"/>
        </w:rPr>
        <w:t>Aparecida</w:t>
      </w:r>
      <w:r w:rsidRPr="0084183C">
        <w:rPr>
          <w:rFonts w:cs="Times New Roman"/>
          <w:szCs w:val="24"/>
          <w:lang w:val="en-US"/>
        </w:rPr>
        <w:t xml:space="preserve"> under UNCLOS and the UNESCO Convention; </w:t>
      </w:r>
      <w:r w:rsidRPr="0084183C">
        <w:rPr>
          <w:rFonts w:cs="Times New Roman"/>
          <w:b/>
          <w:szCs w:val="24"/>
          <w:lang w:val="en-US"/>
        </w:rPr>
        <w:t>[C]</w:t>
      </w:r>
      <w:r w:rsidRPr="0084183C">
        <w:rPr>
          <w:rFonts w:cs="Times New Roman"/>
          <w:szCs w:val="24"/>
          <w:lang w:val="en-US"/>
        </w:rPr>
        <w:t xml:space="preserve"> Vespucia has no jurisdiction over </w:t>
      </w:r>
      <w:r w:rsidR="00700828" w:rsidRPr="0084183C">
        <w:rPr>
          <w:rFonts w:cs="Times New Roman"/>
          <w:i/>
          <w:szCs w:val="24"/>
          <w:lang w:val="en-US"/>
        </w:rPr>
        <w:t>Aparecida</w:t>
      </w:r>
      <w:r w:rsidRPr="0084183C">
        <w:rPr>
          <w:rFonts w:cs="Times New Roman"/>
          <w:szCs w:val="24"/>
          <w:lang w:val="en-US"/>
        </w:rPr>
        <w:t xml:space="preserve"> under </w:t>
      </w:r>
      <w:r w:rsidR="0035728F" w:rsidRPr="0084183C">
        <w:rPr>
          <w:rFonts w:cs="Times New Roman"/>
          <w:szCs w:val="24"/>
          <w:lang w:val="en-US"/>
        </w:rPr>
        <w:t>UNESCO Convention</w:t>
      </w:r>
      <w:r w:rsidRPr="0084183C">
        <w:rPr>
          <w:rFonts w:cs="Times New Roman"/>
          <w:szCs w:val="24"/>
          <w:lang w:val="en-US"/>
        </w:rPr>
        <w:t>.</w:t>
      </w:r>
    </w:p>
    <w:p w14:paraId="2EF68458" w14:textId="3B659CC8" w:rsidR="00920100" w:rsidRPr="0084183C" w:rsidRDefault="00700828" w:rsidP="00AC6947">
      <w:pPr>
        <w:pStyle w:val="2"/>
        <w:numPr>
          <w:ilvl w:val="0"/>
          <w:numId w:val="12"/>
        </w:numPr>
        <w:spacing w:beforeLines="50" w:before="156" w:afterLines="50" w:after="156" w:line="480" w:lineRule="auto"/>
        <w:jc w:val="both"/>
        <w:rPr>
          <w:rFonts w:cs="Times New Roman"/>
          <w:b/>
          <w:bCs w:val="0"/>
          <w:color w:val="000000" w:themeColor="text1"/>
          <w:szCs w:val="24"/>
          <w:lang w:val="en-US"/>
        </w:rPr>
      </w:pPr>
      <w:bookmarkStart w:id="73" w:name="_Toc174284691"/>
      <w:r w:rsidRPr="0084183C">
        <w:rPr>
          <w:rFonts w:cs="Times New Roman"/>
          <w:b/>
          <w:bCs w:val="0"/>
          <w:i/>
          <w:color w:val="000000" w:themeColor="text1"/>
          <w:szCs w:val="24"/>
          <w:lang w:val="en-US"/>
        </w:rPr>
        <w:t>Aparecida</w:t>
      </w:r>
      <w:r w:rsidR="00920100" w:rsidRPr="0084183C">
        <w:rPr>
          <w:rFonts w:cs="Times New Roman"/>
          <w:b/>
          <w:bCs w:val="0"/>
          <w:color w:val="000000" w:themeColor="text1"/>
          <w:szCs w:val="24"/>
          <w:lang w:val="en-US"/>
        </w:rPr>
        <w:t xml:space="preserve"> is protected by sovereign immunity from any foreign jurisdiction under UNCLOS</w:t>
      </w:r>
      <w:r w:rsidR="00391D20" w:rsidRPr="0084183C">
        <w:rPr>
          <w:rFonts w:cs="Times New Roman"/>
          <w:b/>
          <w:bCs w:val="0"/>
          <w:color w:val="000000" w:themeColor="text1"/>
          <w:szCs w:val="24"/>
          <w:lang w:val="en-US"/>
        </w:rPr>
        <w:t>.</w:t>
      </w:r>
      <w:bookmarkEnd w:id="73"/>
    </w:p>
    <w:p w14:paraId="15EABD9E" w14:textId="4C7FD327" w:rsidR="001C6459" w:rsidRPr="001C6459" w:rsidRDefault="00700828" w:rsidP="00AC6947">
      <w:pPr>
        <w:adjustRightInd w:val="0"/>
        <w:snapToGrid w:val="0"/>
        <w:spacing w:beforeLines="50" w:before="156" w:afterLines="50" w:after="156"/>
        <w:ind w:firstLine="907"/>
        <w:rPr>
          <w:rFonts w:cs="Times New Roman"/>
          <w:szCs w:val="24"/>
          <w:lang w:val="en-US"/>
        </w:rPr>
      </w:pPr>
      <w:r w:rsidRPr="0084183C">
        <w:rPr>
          <w:rFonts w:cs="Times New Roman"/>
          <w:i/>
          <w:szCs w:val="24"/>
          <w:lang w:val="en-US"/>
        </w:rPr>
        <w:t>Aparecida</w:t>
      </w:r>
      <w:r w:rsidR="00920100" w:rsidRPr="0084183C">
        <w:rPr>
          <w:rFonts w:cs="Times New Roman"/>
          <w:szCs w:val="24"/>
          <w:lang w:val="en-US"/>
        </w:rPr>
        <w:t xml:space="preserve"> is protected by sovereign immunity from any foreign jurisdiction under UNCLOS, because </w:t>
      </w:r>
      <w:r w:rsidR="00920100" w:rsidRPr="0084183C">
        <w:rPr>
          <w:rFonts w:cs="Times New Roman"/>
          <w:b/>
          <w:szCs w:val="24"/>
          <w:lang w:val="en-US"/>
        </w:rPr>
        <w:t>[1]</w:t>
      </w:r>
      <w:r w:rsidR="00920100" w:rsidRPr="0084183C">
        <w:rPr>
          <w:rFonts w:cs="Times New Roman"/>
          <w:szCs w:val="24"/>
          <w:lang w:val="en-US"/>
        </w:rPr>
        <w:t xml:space="preserve"> it constitutes a sunken warship of Idris under </w:t>
      </w:r>
      <w:r w:rsidR="00F97E90" w:rsidRPr="0084183C">
        <w:rPr>
          <w:rFonts w:cs="Times New Roman"/>
          <w:szCs w:val="24"/>
          <w:lang w:val="en-US"/>
        </w:rPr>
        <w:t>UNCLOS Article 29</w:t>
      </w:r>
      <w:r w:rsidR="00920100" w:rsidRPr="0084183C">
        <w:rPr>
          <w:rFonts w:cs="Times New Roman"/>
          <w:szCs w:val="24"/>
          <w:lang w:val="en-US"/>
        </w:rPr>
        <w:t xml:space="preserve">; </w:t>
      </w:r>
      <w:r w:rsidR="00920100" w:rsidRPr="0084183C">
        <w:rPr>
          <w:rFonts w:cs="Times New Roman"/>
          <w:b/>
          <w:szCs w:val="24"/>
          <w:lang w:val="en-US"/>
        </w:rPr>
        <w:t>[2]</w:t>
      </w:r>
      <w:r w:rsidR="00920100" w:rsidRPr="0084183C">
        <w:rPr>
          <w:rFonts w:cs="Times New Roman"/>
          <w:szCs w:val="24"/>
          <w:lang w:val="en-US"/>
        </w:rPr>
        <w:t xml:space="preserve"> </w:t>
      </w:r>
      <w:r w:rsidRPr="0084183C">
        <w:rPr>
          <w:rFonts w:cs="Times New Roman"/>
          <w:i/>
          <w:szCs w:val="24"/>
          <w:lang w:val="en-US"/>
        </w:rPr>
        <w:t>Aparecida</w:t>
      </w:r>
      <w:r w:rsidR="00920100" w:rsidRPr="0084183C">
        <w:rPr>
          <w:rFonts w:cs="Times New Roman"/>
          <w:szCs w:val="24"/>
          <w:lang w:val="en-US"/>
        </w:rPr>
        <w:t xml:space="preserve"> acts like a sovereign </w:t>
      </w:r>
      <w:r w:rsidR="0097770D" w:rsidRPr="0084183C">
        <w:rPr>
          <w:rFonts w:cs="Times New Roman"/>
          <w:szCs w:val="24"/>
          <w:lang w:val="en-US"/>
        </w:rPr>
        <w:t xml:space="preserve">State </w:t>
      </w:r>
      <w:r w:rsidR="00920100" w:rsidRPr="0084183C">
        <w:rPr>
          <w:rFonts w:cs="Times New Roman"/>
          <w:szCs w:val="24"/>
          <w:lang w:val="en-US"/>
        </w:rPr>
        <w:t xml:space="preserve">rather than a commercial individual; </w:t>
      </w:r>
      <w:r w:rsidR="00920100" w:rsidRPr="0084183C">
        <w:rPr>
          <w:rFonts w:cs="Times New Roman"/>
          <w:b/>
          <w:szCs w:val="24"/>
          <w:lang w:val="en-US"/>
        </w:rPr>
        <w:t>[3]</w:t>
      </w:r>
      <w:r w:rsidR="00920100" w:rsidRPr="0084183C">
        <w:rPr>
          <w:rFonts w:cs="Times New Roman"/>
          <w:szCs w:val="24"/>
          <w:lang w:val="en-US"/>
        </w:rPr>
        <w:t xml:space="preserve"> Idris has never expressly or implicitly relinquished ownership of </w:t>
      </w:r>
      <w:r w:rsidRPr="0084183C">
        <w:rPr>
          <w:rFonts w:cs="Times New Roman"/>
          <w:i/>
          <w:szCs w:val="24"/>
          <w:lang w:val="en-US"/>
        </w:rPr>
        <w:t>Aparecida</w:t>
      </w:r>
      <w:r w:rsidR="00920100" w:rsidRPr="0084183C">
        <w:rPr>
          <w:rFonts w:cs="Times New Roman"/>
          <w:szCs w:val="24"/>
          <w:lang w:val="en-US"/>
        </w:rPr>
        <w:t xml:space="preserve">; </w:t>
      </w:r>
      <w:r w:rsidR="00920100" w:rsidRPr="0084183C">
        <w:rPr>
          <w:rFonts w:cs="Times New Roman"/>
          <w:b/>
          <w:szCs w:val="24"/>
          <w:lang w:val="en-US"/>
        </w:rPr>
        <w:t>[4]</w:t>
      </w:r>
      <w:r w:rsidR="00920100" w:rsidRPr="0084183C">
        <w:rPr>
          <w:rFonts w:cs="Times New Roman"/>
          <w:szCs w:val="24"/>
          <w:lang w:val="en-US"/>
        </w:rPr>
        <w:t xml:space="preserve"> The cargo and the shipwreck of </w:t>
      </w:r>
      <w:r w:rsidRPr="0084183C">
        <w:rPr>
          <w:rFonts w:cs="Times New Roman"/>
          <w:i/>
          <w:szCs w:val="24"/>
          <w:lang w:val="en-US"/>
        </w:rPr>
        <w:t>Aparecida</w:t>
      </w:r>
      <w:r w:rsidR="00920100" w:rsidRPr="0084183C">
        <w:rPr>
          <w:rFonts w:cs="Times New Roman"/>
          <w:szCs w:val="24"/>
          <w:lang w:val="en-US"/>
        </w:rPr>
        <w:t xml:space="preserve"> are interlinked for immunity purposes. </w:t>
      </w:r>
      <w:r w:rsidR="001C6459">
        <w:rPr>
          <w:rFonts w:cs="Times New Roman"/>
          <w:szCs w:val="24"/>
          <w:lang w:val="en-US"/>
        </w:rPr>
        <w:t xml:space="preserve">Overall, </w:t>
      </w:r>
      <w:r w:rsidR="001C6459" w:rsidRPr="001C6459">
        <w:rPr>
          <w:rFonts w:cs="Times New Roman"/>
          <w:b/>
          <w:bCs/>
          <w:szCs w:val="24"/>
          <w:lang w:val="en-US"/>
        </w:rPr>
        <w:t>[5]</w:t>
      </w:r>
      <w:r w:rsidR="001C6459">
        <w:rPr>
          <w:rFonts w:cs="Times New Roman"/>
          <w:szCs w:val="24"/>
          <w:lang w:val="en-US"/>
        </w:rPr>
        <w:t xml:space="preserve"> </w:t>
      </w:r>
      <w:r w:rsidR="001C6459" w:rsidRPr="001C6459">
        <w:rPr>
          <w:rFonts w:cs="Times New Roman"/>
          <w:i/>
          <w:iCs/>
          <w:szCs w:val="24"/>
          <w:lang w:val="en-US"/>
        </w:rPr>
        <w:t>Aparecida</w:t>
      </w:r>
      <w:r w:rsidR="001C6459" w:rsidRPr="001C6459">
        <w:rPr>
          <w:rFonts w:cs="Times New Roman"/>
          <w:szCs w:val="24"/>
          <w:lang w:val="en-US"/>
        </w:rPr>
        <w:t xml:space="preserve"> is protected by sovereign immunity of Idris.</w:t>
      </w:r>
    </w:p>
    <w:p w14:paraId="28AE85C4" w14:textId="0F59EFDC" w:rsidR="00920100" w:rsidRPr="0084183C" w:rsidRDefault="00700828" w:rsidP="00AC6947">
      <w:pPr>
        <w:pStyle w:val="3"/>
        <w:numPr>
          <w:ilvl w:val="3"/>
          <w:numId w:val="7"/>
        </w:numPr>
        <w:spacing w:beforeLines="50" w:before="156" w:afterLines="50" w:after="156" w:line="480" w:lineRule="auto"/>
        <w:jc w:val="both"/>
        <w:rPr>
          <w:rFonts w:cs="Times New Roman"/>
          <w:b/>
          <w:bCs w:val="0"/>
          <w:i/>
          <w:iCs/>
          <w:color w:val="000000" w:themeColor="text1"/>
          <w:szCs w:val="24"/>
          <w:lang w:val="en-US"/>
        </w:rPr>
      </w:pPr>
      <w:bookmarkStart w:id="74" w:name="_Toc174284692"/>
      <w:r w:rsidRPr="0084183C">
        <w:rPr>
          <w:rFonts w:cs="Times New Roman"/>
          <w:b/>
          <w:bCs w:val="0"/>
          <w:i/>
          <w:iCs/>
          <w:color w:val="000000" w:themeColor="text1"/>
          <w:szCs w:val="24"/>
          <w:lang w:val="en-US"/>
        </w:rPr>
        <w:t>Aparecida</w:t>
      </w:r>
      <w:r w:rsidR="00920100" w:rsidRPr="0084183C">
        <w:rPr>
          <w:rFonts w:cs="Times New Roman"/>
          <w:b/>
          <w:bCs w:val="0"/>
          <w:i/>
          <w:iCs/>
          <w:color w:val="000000" w:themeColor="text1"/>
          <w:szCs w:val="24"/>
          <w:lang w:val="en-US"/>
        </w:rPr>
        <w:t xml:space="preserve"> constitutes a sunken warship of Idris</w:t>
      </w:r>
      <w:r w:rsidR="00391D20" w:rsidRPr="0084183C">
        <w:rPr>
          <w:rFonts w:cs="Times New Roman"/>
          <w:b/>
          <w:bCs w:val="0"/>
          <w:i/>
          <w:iCs/>
          <w:color w:val="000000" w:themeColor="text1"/>
          <w:szCs w:val="24"/>
          <w:lang w:val="en-US"/>
        </w:rPr>
        <w:t>.</w:t>
      </w:r>
      <w:bookmarkEnd w:id="74"/>
    </w:p>
    <w:p w14:paraId="4A4E7570" w14:textId="080AAAE0" w:rsidR="00920100" w:rsidRPr="0084183C" w:rsidRDefault="00700828" w:rsidP="00AC6947">
      <w:pPr>
        <w:pStyle w:val="4"/>
        <w:numPr>
          <w:ilvl w:val="0"/>
          <w:numId w:val="22"/>
        </w:numPr>
        <w:spacing w:beforeLines="50" w:before="156" w:afterLines="50" w:after="156" w:line="480" w:lineRule="auto"/>
        <w:jc w:val="both"/>
        <w:rPr>
          <w:rFonts w:cs="Times New Roman"/>
          <w:i/>
          <w:iCs/>
          <w:color w:val="000000" w:themeColor="text1"/>
          <w:szCs w:val="24"/>
        </w:rPr>
      </w:pPr>
      <w:bookmarkStart w:id="75" w:name="_Toc174284693"/>
      <w:r w:rsidRPr="0084183C">
        <w:rPr>
          <w:rFonts w:cs="Times New Roman"/>
          <w:i/>
          <w:iCs/>
          <w:color w:val="000000" w:themeColor="text1"/>
          <w:szCs w:val="24"/>
          <w:lang w:val="en-US"/>
        </w:rPr>
        <w:t>Aparecida</w:t>
      </w:r>
      <w:r w:rsidR="00920100" w:rsidRPr="0084183C">
        <w:rPr>
          <w:rFonts w:cs="Times New Roman"/>
          <w:i/>
          <w:iCs/>
          <w:color w:val="000000" w:themeColor="text1"/>
          <w:szCs w:val="24"/>
          <w:lang w:val="en-US"/>
        </w:rPr>
        <w:t xml:space="preserve"> was a warship of Idris</w:t>
      </w:r>
      <w:r w:rsidR="00391D20" w:rsidRPr="0084183C">
        <w:rPr>
          <w:rFonts w:cs="Times New Roman"/>
          <w:i/>
          <w:iCs/>
          <w:color w:val="000000" w:themeColor="text1"/>
          <w:szCs w:val="24"/>
          <w:lang w:val="en-US"/>
        </w:rPr>
        <w:t>.</w:t>
      </w:r>
      <w:bookmarkEnd w:id="75"/>
    </w:p>
    <w:p w14:paraId="3EFC1D3C" w14:textId="0D1D3A5E"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Concerning the definition of </w:t>
      </w:r>
      <w:r w:rsidR="005514D2" w:rsidRPr="0084183C">
        <w:rPr>
          <w:rFonts w:cs="Times New Roman"/>
          <w:szCs w:val="24"/>
          <w:lang w:val="en-US"/>
        </w:rPr>
        <w:t>‘</w:t>
      </w:r>
      <w:r w:rsidRPr="0084183C">
        <w:rPr>
          <w:rFonts w:cs="Times New Roman"/>
          <w:szCs w:val="24"/>
          <w:lang w:val="en-US"/>
        </w:rPr>
        <w:t>warship</w:t>
      </w:r>
      <w:r w:rsidR="005514D2" w:rsidRPr="0084183C">
        <w:rPr>
          <w:rFonts w:cs="Times New Roman"/>
          <w:szCs w:val="24"/>
          <w:lang w:val="en-US"/>
        </w:rPr>
        <w:t>’</w:t>
      </w:r>
      <w:r w:rsidRPr="0084183C">
        <w:rPr>
          <w:rFonts w:cs="Times New Roman"/>
          <w:szCs w:val="24"/>
          <w:lang w:val="en-US"/>
        </w:rPr>
        <w:t xml:space="preserve">, </w:t>
      </w:r>
      <w:r w:rsidR="00F97E90" w:rsidRPr="0084183C">
        <w:rPr>
          <w:rFonts w:cs="Times New Roman"/>
          <w:szCs w:val="24"/>
          <w:lang w:val="en-US"/>
        </w:rPr>
        <w:t>UNCLOS Article 29</w:t>
      </w:r>
      <w:r w:rsidRPr="0084183C">
        <w:rPr>
          <w:rFonts w:cs="Times New Roman"/>
          <w:szCs w:val="24"/>
          <w:lang w:val="en-US"/>
        </w:rPr>
        <w:t xml:space="preserve"> provides that a </w:t>
      </w:r>
      <w:r w:rsidR="005514D2" w:rsidRPr="0084183C">
        <w:rPr>
          <w:rFonts w:cs="Times New Roman"/>
          <w:szCs w:val="24"/>
          <w:lang w:val="en-US"/>
        </w:rPr>
        <w:t>‘</w:t>
      </w:r>
      <w:r w:rsidRPr="0084183C">
        <w:rPr>
          <w:rFonts w:cs="Times New Roman"/>
          <w:szCs w:val="24"/>
          <w:lang w:val="en-US"/>
        </w:rPr>
        <w:t>warship</w:t>
      </w:r>
      <w:r w:rsidR="005514D2" w:rsidRPr="0084183C">
        <w:rPr>
          <w:rFonts w:cs="Times New Roman"/>
          <w:szCs w:val="24"/>
          <w:lang w:val="en-US"/>
        </w:rPr>
        <w:t>’</w:t>
      </w:r>
      <w:r w:rsidRPr="0084183C">
        <w:rPr>
          <w:rFonts w:cs="Times New Roman"/>
          <w:szCs w:val="24"/>
          <w:lang w:val="en-US"/>
        </w:rPr>
        <w:t xml:space="preserve"> needs to have distinguishing marks of its nationality, be under the command of an officer duly </w:t>
      </w:r>
      <w:r w:rsidRPr="0084183C">
        <w:rPr>
          <w:rFonts w:cs="Times New Roman"/>
          <w:szCs w:val="24"/>
          <w:lang w:val="en-US"/>
        </w:rPr>
        <w:lastRenderedPageBreak/>
        <w:t>commissioned by the government of the State, and manned by a crew that is under regular armed forces discipline</w:t>
      </w:r>
      <w:r w:rsidR="009E2516" w:rsidRPr="0084183C">
        <w:rPr>
          <w:rFonts w:cs="Times New Roman"/>
          <w:szCs w:val="24"/>
          <w:lang w:val="en-US"/>
        </w:rPr>
        <w:t>.</w:t>
      </w:r>
      <w:r w:rsidRPr="0084183C">
        <w:rPr>
          <w:rFonts w:cs="Times New Roman"/>
          <w:szCs w:val="24"/>
          <w:vertAlign w:val="superscript"/>
          <w:lang w:val="en-US"/>
        </w:rPr>
        <w:footnoteReference w:id="32"/>
      </w:r>
      <w:r w:rsidRPr="0084183C">
        <w:rPr>
          <w:rFonts w:cs="Times New Roman"/>
          <w:szCs w:val="24"/>
          <w:lang w:val="en-US"/>
        </w:rPr>
        <w:t xml:space="preserve"> In addition, a </w:t>
      </w:r>
      <w:r w:rsidR="0097770D" w:rsidRPr="0084183C">
        <w:rPr>
          <w:rFonts w:cs="Times New Roman"/>
          <w:szCs w:val="24"/>
          <w:lang w:val="en-US"/>
        </w:rPr>
        <w:t xml:space="preserve">State </w:t>
      </w:r>
      <w:r w:rsidRPr="0084183C">
        <w:rPr>
          <w:rFonts w:cs="Times New Roman"/>
          <w:szCs w:val="24"/>
          <w:lang w:val="en-US"/>
        </w:rPr>
        <w:t>does not have to be at war for a sunken naval vessel to be a warship, as countries have navies in times of war and peace.</w:t>
      </w:r>
    </w:p>
    <w:p w14:paraId="68FA4E93" w14:textId="63270DB9" w:rsidR="00920100" w:rsidRPr="0084183C" w:rsidRDefault="00093B1A"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Here,</w:t>
      </w:r>
      <w:r w:rsidR="00920100" w:rsidRPr="0084183C">
        <w:rPr>
          <w:rFonts w:cs="Times New Roman"/>
          <w:szCs w:val="24"/>
          <w:lang w:val="en-US"/>
        </w:rPr>
        <w:t xml:space="preserve"> </w:t>
      </w:r>
      <w:r w:rsidR="00700828" w:rsidRPr="0084183C">
        <w:rPr>
          <w:rFonts w:cs="Times New Roman"/>
          <w:i/>
          <w:szCs w:val="24"/>
          <w:lang w:val="en-US"/>
        </w:rPr>
        <w:t>Aparecida</w:t>
      </w:r>
      <w:r w:rsidR="00920100" w:rsidRPr="0084183C">
        <w:rPr>
          <w:rFonts w:cs="Times New Roman"/>
          <w:szCs w:val="24"/>
          <w:lang w:val="en-US"/>
        </w:rPr>
        <w:t xml:space="preserve"> was well-known as an Idrisian galleon</w:t>
      </w:r>
      <w:r w:rsidR="001B3F52" w:rsidRPr="0084183C">
        <w:rPr>
          <w:rFonts w:cs="Times New Roman"/>
          <w:szCs w:val="24"/>
          <w:lang w:val="en-US"/>
        </w:rPr>
        <w:t>.</w:t>
      </w:r>
      <w:r w:rsidR="00920100" w:rsidRPr="0084183C">
        <w:rPr>
          <w:rFonts w:cs="Times New Roman"/>
          <w:szCs w:val="24"/>
          <w:vertAlign w:val="superscript"/>
          <w:lang w:val="en-US"/>
        </w:rPr>
        <w:footnoteReference w:id="33"/>
      </w:r>
      <w:r w:rsidR="001B3F52" w:rsidRPr="0084183C">
        <w:rPr>
          <w:rFonts w:cs="Times New Roman"/>
          <w:szCs w:val="24"/>
          <w:lang w:val="en-US"/>
        </w:rPr>
        <w:t xml:space="preserve"> </w:t>
      </w:r>
      <w:r w:rsidR="00920100" w:rsidRPr="0084183C">
        <w:rPr>
          <w:rFonts w:cs="Times New Roman"/>
          <w:szCs w:val="24"/>
          <w:lang w:val="en-US"/>
        </w:rPr>
        <w:t xml:space="preserve">When </w:t>
      </w:r>
      <w:r w:rsidR="00700828" w:rsidRPr="0084183C">
        <w:rPr>
          <w:rFonts w:cs="Times New Roman"/>
          <w:i/>
          <w:szCs w:val="24"/>
          <w:lang w:val="en-US"/>
        </w:rPr>
        <w:t>Aparecida</w:t>
      </w:r>
      <w:r w:rsidR="00920100" w:rsidRPr="0084183C">
        <w:rPr>
          <w:rFonts w:cs="Times New Roman"/>
          <w:szCs w:val="24"/>
          <w:lang w:val="en-US"/>
        </w:rPr>
        <w:t xml:space="preserve"> sunk, it was part of the Idrisian Armada and Rodrigo Mendes, a famous Idrisian captain who was evidently appointed by the </w:t>
      </w:r>
      <w:r w:rsidR="00CD2BEA" w:rsidRPr="0084183C">
        <w:rPr>
          <w:rFonts w:cs="Times New Roman"/>
          <w:szCs w:val="24"/>
          <w:lang w:val="en-US"/>
        </w:rPr>
        <w:t>Idrisian</w:t>
      </w:r>
      <w:r w:rsidR="00920100" w:rsidRPr="0084183C">
        <w:rPr>
          <w:rFonts w:cs="Times New Roman"/>
          <w:szCs w:val="24"/>
          <w:lang w:val="en-US"/>
        </w:rPr>
        <w:t xml:space="preserve"> government </w:t>
      </w:r>
      <w:proofErr w:type="gramStart"/>
      <w:r w:rsidR="00920100" w:rsidRPr="0084183C">
        <w:rPr>
          <w:rFonts w:cs="Times New Roman"/>
          <w:szCs w:val="24"/>
          <w:lang w:val="en-US"/>
        </w:rPr>
        <w:t>was in charge of</w:t>
      </w:r>
      <w:proofErr w:type="gramEnd"/>
      <w:r w:rsidR="00920100" w:rsidRPr="0084183C">
        <w:rPr>
          <w:rFonts w:cs="Times New Roman"/>
          <w:szCs w:val="24"/>
          <w:lang w:val="en-US"/>
        </w:rPr>
        <w:t xml:space="preserve"> </w:t>
      </w:r>
      <w:r w:rsidR="00700828" w:rsidRPr="0084183C">
        <w:rPr>
          <w:rFonts w:cs="Times New Roman"/>
          <w:i/>
          <w:szCs w:val="24"/>
          <w:lang w:val="en-US"/>
        </w:rPr>
        <w:t>Aparecida</w:t>
      </w:r>
      <w:r w:rsidR="00920100" w:rsidRPr="0084183C">
        <w:rPr>
          <w:rFonts w:cs="Times New Roman"/>
          <w:szCs w:val="24"/>
          <w:lang w:val="en-US"/>
        </w:rPr>
        <w:t xml:space="preserve"> and his crew</w:t>
      </w:r>
      <w:r w:rsidR="001B3F52" w:rsidRPr="0084183C">
        <w:rPr>
          <w:rFonts w:cs="Times New Roman"/>
          <w:szCs w:val="24"/>
          <w:lang w:val="en-US"/>
        </w:rPr>
        <w:t>,</w:t>
      </w:r>
      <w:r w:rsidR="00920100" w:rsidRPr="0084183C">
        <w:rPr>
          <w:rFonts w:cs="Times New Roman"/>
          <w:szCs w:val="24"/>
          <w:vertAlign w:val="superscript"/>
          <w:lang w:val="en-US"/>
        </w:rPr>
        <w:footnoteReference w:id="34"/>
      </w:r>
      <w:r w:rsidR="00920100" w:rsidRPr="0084183C">
        <w:rPr>
          <w:rFonts w:cs="Times New Roman"/>
          <w:szCs w:val="24"/>
          <w:lang w:val="en-US"/>
        </w:rPr>
        <w:t xml:space="preserve"> making it a sunken warship.</w:t>
      </w:r>
    </w:p>
    <w:p w14:paraId="65A55E0D" w14:textId="607E52EB"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Thus, </w:t>
      </w:r>
      <w:r w:rsidR="00700828" w:rsidRPr="0084183C">
        <w:rPr>
          <w:rFonts w:cs="Times New Roman"/>
          <w:i/>
          <w:szCs w:val="24"/>
          <w:lang w:val="en-US"/>
        </w:rPr>
        <w:t>Aparecida</w:t>
      </w:r>
      <w:r w:rsidRPr="0084183C">
        <w:rPr>
          <w:rFonts w:cs="Times New Roman"/>
          <w:szCs w:val="24"/>
          <w:lang w:val="en-US"/>
        </w:rPr>
        <w:t xml:space="preserve"> falls within the scope of a warship.</w:t>
      </w:r>
    </w:p>
    <w:p w14:paraId="14161435" w14:textId="524232DB" w:rsidR="00920100" w:rsidRPr="0084183C" w:rsidRDefault="00700828" w:rsidP="00AC6947">
      <w:pPr>
        <w:pStyle w:val="4"/>
        <w:numPr>
          <w:ilvl w:val="0"/>
          <w:numId w:val="22"/>
        </w:numPr>
        <w:spacing w:beforeLines="50" w:before="156" w:afterLines="50" w:after="156" w:line="480" w:lineRule="auto"/>
        <w:jc w:val="both"/>
        <w:rPr>
          <w:rFonts w:cs="Times New Roman"/>
          <w:i/>
          <w:iCs/>
          <w:color w:val="000000" w:themeColor="text1"/>
          <w:szCs w:val="24"/>
          <w:lang w:val="en-US"/>
        </w:rPr>
      </w:pPr>
      <w:bookmarkStart w:id="76" w:name="_Toc174284694"/>
      <w:r w:rsidRPr="0084183C">
        <w:rPr>
          <w:rFonts w:cs="Times New Roman"/>
          <w:i/>
          <w:iCs/>
          <w:color w:val="000000" w:themeColor="text1"/>
          <w:szCs w:val="24"/>
          <w:lang w:val="en-US"/>
        </w:rPr>
        <w:t>Aparecida</w:t>
      </w:r>
      <w:r w:rsidR="00920100" w:rsidRPr="0084183C">
        <w:rPr>
          <w:rFonts w:cs="Times New Roman"/>
          <w:i/>
          <w:iCs/>
          <w:color w:val="000000" w:themeColor="text1"/>
          <w:szCs w:val="24"/>
          <w:lang w:val="en-US"/>
        </w:rPr>
        <w:t xml:space="preserve"> is still the </w:t>
      </w:r>
      <w:r w:rsidR="0097770D" w:rsidRPr="0084183C">
        <w:rPr>
          <w:rFonts w:cs="Times New Roman"/>
          <w:i/>
          <w:iCs/>
          <w:color w:val="000000" w:themeColor="text1"/>
          <w:szCs w:val="24"/>
          <w:lang w:val="en-US"/>
        </w:rPr>
        <w:t xml:space="preserve">State </w:t>
      </w:r>
      <w:r w:rsidR="00920100" w:rsidRPr="0084183C">
        <w:rPr>
          <w:rFonts w:cs="Times New Roman"/>
          <w:i/>
          <w:iCs/>
          <w:color w:val="000000" w:themeColor="text1"/>
          <w:szCs w:val="24"/>
          <w:lang w:val="en-US"/>
        </w:rPr>
        <w:t>property of Idris after its sinking</w:t>
      </w:r>
      <w:r w:rsidR="0097770D" w:rsidRPr="0084183C">
        <w:rPr>
          <w:rFonts w:cs="Times New Roman"/>
          <w:i/>
          <w:iCs/>
          <w:color w:val="000000" w:themeColor="text1"/>
          <w:szCs w:val="24"/>
          <w:lang w:val="en-US"/>
        </w:rPr>
        <w:t>.</w:t>
      </w:r>
      <w:bookmarkEnd w:id="76"/>
    </w:p>
    <w:p w14:paraId="2E11F5EB" w14:textId="07B5DC2D"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To determine the status of </w:t>
      </w:r>
      <w:r w:rsidR="00700828" w:rsidRPr="0084183C">
        <w:rPr>
          <w:rFonts w:cs="Times New Roman"/>
          <w:i/>
          <w:szCs w:val="24"/>
          <w:lang w:val="en-US"/>
        </w:rPr>
        <w:t>Aparecida</w:t>
      </w:r>
      <w:r w:rsidRPr="0084183C">
        <w:rPr>
          <w:rFonts w:cs="Times New Roman"/>
          <w:szCs w:val="24"/>
          <w:lang w:val="en-US"/>
        </w:rPr>
        <w:t xml:space="preserve"> after its sinking, it is necessary to determine whether the principle of sovereign immunity continues to apply to a warship even after it has sunk. However, the claim for immunity is based on the notion that such craft remain </w:t>
      </w:r>
      <w:r w:rsidR="0097770D" w:rsidRPr="0084183C">
        <w:rPr>
          <w:rFonts w:cs="Times New Roman"/>
          <w:szCs w:val="24"/>
          <w:lang w:val="en-US"/>
        </w:rPr>
        <w:t xml:space="preserve">State </w:t>
      </w:r>
      <w:r w:rsidRPr="0084183C">
        <w:rPr>
          <w:rFonts w:cs="Times New Roman"/>
          <w:szCs w:val="24"/>
          <w:lang w:val="en-US"/>
        </w:rPr>
        <w:t xml:space="preserve">property. </w:t>
      </w:r>
      <w:r w:rsidR="0097770D" w:rsidRPr="0084183C">
        <w:rPr>
          <w:rFonts w:cs="Times New Roman"/>
          <w:szCs w:val="24"/>
          <w:lang w:val="en-US"/>
        </w:rPr>
        <w:t xml:space="preserve">States </w:t>
      </w:r>
      <w:r w:rsidRPr="0084183C">
        <w:rPr>
          <w:rFonts w:cs="Times New Roman"/>
          <w:szCs w:val="24"/>
          <w:lang w:val="en-US"/>
        </w:rPr>
        <w:t xml:space="preserve">have reasons for maintaining an interest in </w:t>
      </w:r>
      <w:r w:rsidR="0097770D" w:rsidRPr="0084183C">
        <w:rPr>
          <w:rFonts w:cs="Times New Roman"/>
          <w:szCs w:val="24"/>
          <w:lang w:val="en-US"/>
        </w:rPr>
        <w:t xml:space="preserve">State </w:t>
      </w:r>
      <w:r w:rsidRPr="0084183C">
        <w:rPr>
          <w:rFonts w:cs="Times New Roman"/>
          <w:szCs w:val="24"/>
          <w:lang w:val="en-US"/>
        </w:rPr>
        <w:t>vessels after their sinking and these interests are not confined merely to casualties. There is thus a legal foundation for granting such property indefinite immunity</w:t>
      </w:r>
      <w:r w:rsidR="001B3F52" w:rsidRPr="0084183C">
        <w:rPr>
          <w:rFonts w:cs="Times New Roman"/>
          <w:szCs w:val="24"/>
          <w:lang w:val="en-US"/>
        </w:rPr>
        <w:t>.</w:t>
      </w:r>
      <w:r w:rsidRPr="0084183C">
        <w:rPr>
          <w:rFonts w:cs="Times New Roman"/>
          <w:szCs w:val="24"/>
          <w:vertAlign w:val="superscript"/>
          <w:lang w:val="en-US"/>
        </w:rPr>
        <w:footnoteReference w:id="35"/>
      </w:r>
    </w:p>
    <w:p w14:paraId="021408D9" w14:textId="4265319B"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In this case, the ocean exploration company </w:t>
      </w:r>
      <w:r w:rsidRPr="0084183C">
        <w:rPr>
          <w:rFonts w:cs="Times New Roman"/>
          <w:i/>
          <w:iCs/>
          <w:szCs w:val="24"/>
          <w:lang w:val="en-US"/>
        </w:rPr>
        <w:t xml:space="preserve">Beyond Sea Water </w:t>
      </w:r>
      <w:r w:rsidRPr="0084183C">
        <w:rPr>
          <w:rFonts w:cs="Times New Roman"/>
          <w:szCs w:val="24"/>
          <w:lang w:val="en-US"/>
        </w:rPr>
        <w:t xml:space="preserve">confirmed that </w:t>
      </w:r>
      <w:r w:rsidR="00700828" w:rsidRPr="0084183C">
        <w:rPr>
          <w:rFonts w:cs="Times New Roman"/>
          <w:i/>
          <w:szCs w:val="24"/>
          <w:lang w:val="en-US"/>
        </w:rPr>
        <w:t>Aparecida</w:t>
      </w:r>
      <w:r w:rsidRPr="0084183C">
        <w:rPr>
          <w:rFonts w:cs="Times New Roman"/>
          <w:szCs w:val="24"/>
          <w:lang w:val="en-US"/>
        </w:rPr>
        <w:t xml:space="preserve"> </w:t>
      </w:r>
      <w:r w:rsidRPr="0084183C">
        <w:rPr>
          <w:rFonts w:cs="Times New Roman"/>
          <w:szCs w:val="24"/>
          <w:lang w:val="en-US"/>
        </w:rPr>
        <w:lastRenderedPageBreak/>
        <w:t>lies at a depth of approximately 450 meters</w:t>
      </w:r>
      <w:r w:rsidRPr="0084183C">
        <w:rPr>
          <w:rFonts w:cs="Times New Roman"/>
          <w:szCs w:val="24"/>
          <w:vertAlign w:val="superscript"/>
          <w:lang w:val="en-US"/>
        </w:rPr>
        <w:footnoteReference w:id="36"/>
      </w:r>
      <w:r w:rsidRPr="0084183C">
        <w:rPr>
          <w:rFonts w:cs="Times New Roman"/>
          <w:szCs w:val="24"/>
          <w:lang w:val="en-US"/>
        </w:rPr>
        <w:t xml:space="preserve"> and the cargo on the warship included at least ten tons of silver, a sizeable amount of gold coins, a vast array of precious stones, and bejeweled artifacts</w:t>
      </w:r>
      <w:r w:rsidRPr="0084183C">
        <w:rPr>
          <w:rFonts w:cs="Times New Roman"/>
          <w:szCs w:val="24"/>
          <w:vertAlign w:val="superscript"/>
          <w:lang w:val="en-US"/>
        </w:rPr>
        <w:footnoteReference w:id="37"/>
      </w:r>
      <w:r w:rsidRPr="0084183C">
        <w:rPr>
          <w:rFonts w:cs="Times New Roman"/>
          <w:szCs w:val="24"/>
          <w:lang w:val="en-US"/>
        </w:rPr>
        <w:t xml:space="preserve"> which remain the interests of Idris.</w:t>
      </w:r>
      <w:r w:rsidR="001006F9" w:rsidRPr="0084183C">
        <w:rPr>
          <w:rFonts w:cs="Times New Roman"/>
          <w:szCs w:val="24"/>
          <w:lang w:val="en-US"/>
        </w:rPr>
        <w:t xml:space="preserve"> </w:t>
      </w:r>
      <w:r w:rsidRPr="0084183C">
        <w:rPr>
          <w:rFonts w:cs="Times New Roman"/>
          <w:szCs w:val="24"/>
          <w:lang w:val="en-US"/>
        </w:rPr>
        <w:t xml:space="preserve">The fact that the </w:t>
      </w:r>
      <w:r w:rsidR="00700828" w:rsidRPr="0084183C">
        <w:rPr>
          <w:rFonts w:cs="Times New Roman"/>
          <w:i/>
          <w:szCs w:val="24"/>
          <w:lang w:val="en-US"/>
        </w:rPr>
        <w:t>Aparecida</w:t>
      </w:r>
      <w:r w:rsidRPr="0084183C">
        <w:rPr>
          <w:rFonts w:cs="Times New Roman"/>
          <w:szCs w:val="24"/>
          <w:lang w:val="en-US"/>
        </w:rPr>
        <w:t xml:space="preserve"> has been sitting on the ocean floor for over 200 years does not negate Idris</w:t>
      </w:r>
      <w:r w:rsidR="005514D2" w:rsidRPr="0084183C">
        <w:rPr>
          <w:rFonts w:cs="Times New Roman"/>
          <w:szCs w:val="24"/>
          <w:lang w:val="en-US"/>
        </w:rPr>
        <w:t>’</w:t>
      </w:r>
      <w:r w:rsidR="00F20405" w:rsidRPr="0084183C">
        <w:rPr>
          <w:rFonts w:cs="Times New Roman"/>
          <w:szCs w:val="24"/>
          <w:lang w:val="en-US"/>
        </w:rPr>
        <w:t xml:space="preserve">s </w:t>
      </w:r>
      <w:r w:rsidRPr="0084183C">
        <w:rPr>
          <w:rFonts w:cs="Times New Roman"/>
          <w:szCs w:val="24"/>
          <w:lang w:val="en-US"/>
        </w:rPr>
        <w:t>property interest in the shipwreck.</w:t>
      </w:r>
    </w:p>
    <w:p w14:paraId="55A42374" w14:textId="3855FA03"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As a result, </w:t>
      </w:r>
      <w:r w:rsidR="00700828" w:rsidRPr="0084183C">
        <w:rPr>
          <w:rFonts w:cs="Times New Roman"/>
          <w:i/>
          <w:szCs w:val="24"/>
          <w:lang w:val="en-US"/>
        </w:rPr>
        <w:t>Aparecida</w:t>
      </w:r>
      <w:r w:rsidRPr="0084183C">
        <w:rPr>
          <w:rFonts w:cs="Times New Roman"/>
          <w:szCs w:val="24"/>
          <w:lang w:val="en-US"/>
        </w:rPr>
        <w:t xml:space="preserve"> constitutes a sunken warship of Idris. </w:t>
      </w:r>
    </w:p>
    <w:p w14:paraId="14F102F2" w14:textId="212CFB7C" w:rsidR="00920100" w:rsidRPr="00F14981" w:rsidRDefault="00700828" w:rsidP="00F14981">
      <w:pPr>
        <w:pStyle w:val="3"/>
        <w:numPr>
          <w:ilvl w:val="3"/>
          <w:numId w:val="7"/>
        </w:numPr>
        <w:spacing w:beforeLines="50" w:before="156" w:afterLines="50" w:after="156" w:line="480" w:lineRule="auto"/>
        <w:jc w:val="both"/>
        <w:rPr>
          <w:rFonts w:cs="Times New Roman"/>
          <w:b/>
          <w:bCs w:val="0"/>
          <w:i/>
          <w:iCs/>
          <w:color w:val="000000" w:themeColor="text1"/>
          <w:szCs w:val="24"/>
          <w:lang w:val="en-US"/>
        </w:rPr>
      </w:pPr>
      <w:bookmarkStart w:id="77" w:name="_Toc174284695"/>
      <w:r w:rsidRPr="00F14981">
        <w:rPr>
          <w:rFonts w:cs="Times New Roman"/>
          <w:b/>
          <w:bCs w:val="0"/>
          <w:i/>
          <w:iCs/>
          <w:color w:val="000000" w:themeColor="text1"/>
          <w:szCs w:val="24"/>
          <w:lang w:val="en-US"/>
        </w:rPr>
        <w:t>Aparecida</w:t>
      </w:r>
      <w:r w:rsidR="00920100" w:rsidRPr="00F14981">
        <w:rPr>
          <w:rFonts w:cs="Times New Roman"/>
          <w:b/>
          <w:bCs w:val="0"/>
          <w:i/>
          <w:iCs/>
          <w:color w:val="000000" w:themeColor="text1"/>
          <w:szCs w:val="24"/>
          <w:lang w:val="en-US"/>
        </w:rPr>
        <w:t xml:space="preserve"> acts like a sovereign </w:t>
      </w:r>
      <w:r w:rsidR="0097770D" w:rsidRPr="00F14981">
        <w:rPr>
          <w:rFonts w:cs="Times New Roman"/>
          <w:b/>
          <w:bCs w:val="0"/>
          <w:i/>
          <w:iCs/>
          <w:color w:val="000000" w:themeColor="text1"/>
          <w:szCs w:val="24"/>
          <w:lang w:val="en-US"/>
        </w:rPr>
        <w:t xml:space="preserve">State </w:t>
      </w:r>
      <w:r w:rsidR="00920100" w:rsidRPr="00F14981">
        <w:rPr>
          <w:rFonts w:cs="Times New Roman"/>
          <w:b/>
          <w:bCs w:val="0"/>
          <w:i/>
          <w:iCs/>
          <w:color w:val="000000" w:themeColor="text1"/>
          <w:szCs w:val="24"/>
          <w:lang w:val="en-US"/>
        </w:rPr>
        <w:t>instead of a commercial individual</w:t>
      </w:r>
      <w:r w:rsidR="00801E19" w:rsidRPr="00F14981">
        <w:rPr>
          <w:rFonts w:cs="Times New Roman"/>
          <w:b/>
          <w:bCs w:val="0"/>
          <w:i/>
          <w:iCs/>
          <w:color w:val="000000" w:themeColor="text1"/>
          <w:szCs w:val="24"/>
          <w:lang w:val="en-US"/>
        </w:rPr>
        <w:t>.</w:t>
      </w:r>
      <w:bookmarkEnd w:id="77"/>
    </w:p>
    <w:p w14:paraId="7D0AB44F" w14:textId="77F12253" w:rsidR="00920100" w:rsidRPr="0084183C" w:rsidRDefault="00F97E9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UNCLOS Article 32</w:t>
      </w:r>
      <w:r w:rsidR="00920100" w:rsidRPr="0084183C">
        <w:rPr>
          <w:rFonts w:cs="Times New Roman"/>
          <w:szCs w:val="24"/>
          <w:lang w:val="en-US"/>
        </w:rPr>
        <w:t xml:space="preserve"> grants immunity to warships and other government vessels used for non-commercial operations</w:t>
      </w:r>
      <w:r w:rsidR="00EF6AD5" w:rsidRPr="0084183C">
        <w:rPr>
          <w:rFonts w:cs="Times New Roman"/>
          <w:szCs w:val="24"/>
          <w:lang w:val="en-US"/>
        </w:rPr>
        <w:t>.</w:t>
      </w:r>
      <w:r w:rsidR="00920100" w:rsidRPr="0084183C">
        <w:rPr>
          <w:rFonts w:cs="Times New Roman"/>
          <w:szCs w:val="24"/>
          <w:vertAlign w:val="superscript"/>
          <w:lang w:val="en-US"/>
        </w:rPr>
        <w:footnoteReference w:id="38"/>
      </w:r>
      <w:r w:rsidR="00920100" w:rsidRPr="0084183C">
        <w:rPr>
          <w:rFonts w:cs="Times New Roman"/>
          <w:szCs w:val="24"/>
          <w:lang w:val="en-US"/>
        </w:rPr>
        <w:t xml:space="preserve"> </w:t>
      </w:r>
      <w:r w:rsidR="00825615" w:rsidRPr="0084183C">
        <w:rPr>
          <w:rFonts w:cs="Times New Roman"/>
          <w:szCs w:val="24"/>
          <w:lang w:val="en-US"/>
        </w:rPr>
        <w:t>UNCLOS Article 236</w:t>
      </w:r>
      <w:r w:rsidR="00920100" w:rsidRPr="0084183C">
        <w:rPr>
          <w:rFonts w:cs="Times New Roman"/>
          <w:szCs w:val="24"/>
          <w:lang w:val="en-US"/>
        </w:rPr>
        <w:t xml:space="preserve"> also provides the provisions of this Convention only on government non-commercial service</w:t>
      </w:r>
      <w:r w:rsidR="004F4472" w:rsidRPr="0084183C">
        <w:rPr>
          <w:rFonts w:cs="Times New Roman"/>
          <w:szCs w:val="24"/>
          <w:lang w:val="en-US"/>
        </w:rPr>
        <w:t>.</w:t>
      </w:r>
      <w:r w:rsidR="00920100" w:rsidRPr="0084183C">
        <w:rPr>
          <w:rFonts w:cs="Times New Roman"/>
          <w:szCs w:val="24"/>
          <w:vertAlign w:val="superscript"/>
          <w:lang w:val="en-US"/>
        </w:rPr>
        <w:footnoteReference w:id="39"/>
      </w:r>
      <w:r w:rsidR="00920100" w:rsidRPr="0084183C">
        <w:rPr>
          <w:rFonts w:cs="Times New Roman"/>
          <w:szCs w:val="24"/>
          <w:lang w:val="en-US"/>
        </w:rPr>
        <w:t xml:space="preserve"> ln the line with the restrictive doctrine, whereby immunity is limited to situations in which a </w:t>
      </w:r>
      <w:proofErr w:type="gramStart"/>
      <w:r w:rsidR="0097770D" w:rsidRPr="0084183C">
        <w:rPr>
          <w:rFonts w:cs="Times New Roman"/>
          <w:szCs w:val="24"/>
          <w:lang w:val="en-US"/>
        </w:rPr>
        <w:t>State</w:t>
      </w:r>
      <w:proofErr w:type="gramEnd"/>
      <w:r w:rsidR="0097770D" w:rsidRPr="0084183C">
        <w:rPr>
          <w:rFonts w:cs="Times New Roman"/>
          <w:szCs w:val="24"/>
          <w:lang w:val="en-US"/>
        </w:rPr>
        <w:t xml:space="preserve"> </w:t>
      </w:r>
      <w:r w:rsidR="00920100" w:rsidRPr="0084183C">
        <w:rPr>
          <w:rFonts w:cs="Times New Roman"/>
          <w:szCs w:val="24"/>
          <w:lang w:val="en-US"/>
        </w:rPr>
        <w:t xml:space="preserve">acts on its own behalf; thus, immunity is only granted to </w:t>
      </w:r>
      <w:r w:rsidR="0097770D" w:rsidRPr="0084183C">
        <w:rPr>
          <w:rFonts w:cs="Times New Roman"/>
          <w:szCs w:val="24"/>
          <w:lang w:val="en-US"/>
        </w:rPr>
        <w:t xml:space="preserve">State </w:t>
      </w:r>
      <w:r w:rsidR="00920100" w:rsidRPr="0084183C">
        <w:rPr>
          <w:rFonts w:cs="Times New Roman"/>
          <w:szCs w:val="24"/>
          <w:lang w:val="en-US"/>
        </w:rPr>
        <w:t xml:space="preserve">vessels that are involved in non-commercial operations. This theory became a trend after the nineteenth century after it was applied in </w:t>
      </w:r>
      <w:r w:rsidR="00920100" w:rsidRPr="0084183C">
        <w:rPr>
          <w:rFonts w:cs="Times New Roman"/>
          <w:i/>
          <w:iCs/>
          <w:szCs w:val="24"/>
          <w:lang w:val="en-US"/>
        </w:rPr>
        <w:t xml:space="preserve">the </w:t>
      </w:r>
      <w:proofErr w:type="spellStart"/>
      <w:r w:rsidR="00920100" w:rsidRPr="0084183C">
        <w:rPr>
          <w:rFonts w:cs="Times New Roman"/>
          <w:i/>
          <w:iCs/>
          <w:szCs w:val="24"/>
          <w:lang w:val="en-US"/>
        </w:rPr>
        <w:t>Charkieh</w:t>
      </w:r>
      <w:proofErr w:type="spellEnd"/>
      <w:r w:rsidR="00920100" w:rsidRPr="0084183C">
        <w:rPr>
          <w:rFonts w:cs="Times New Roman"/>
          <w:i/>
          <w:iCs/>
          <w:szCs w:val="24"/>
          <w:lang w:val="en-US"/>
        </w:rPr>
        <w:t xml:space="preserve"> </w:t>
      </w:r>
      <w:r w:rsidR="00920100" w:rsidRPr="0084183C">
        <w:rPr>
          <w:rFonts w:cs="Times New Roman"/>
          <w:szCs w:val="24"/>
          <w:lang w:val="en-US"/>
        </w:rPr>
        <w:t>in 1873.</w:t>
      </w:r>
      <w:r w:rsidR="00BC5EF4" w:rsidRPr="0084183C">
        <w:rPr>
          <w:rStyle w:val="aff0"/>
          <w:rFonts w:cs="Times New Roman"/>
          <w:szCs w:val="24"/>
          <w:lang w:val="en-US"/>
        </w:rPr>
        <w:footnoteReference w:id="40"/>
      </w:r>
    </w:p>
    <w:p w14:paraId="1EB435F5" w14:textId="4C33FF95"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Therefore, a </w:t>
      </w:r>
      <w:proofErr w:type="gramStart"/>
      <w:r w:rsidR="0097770D" w:rsidRPr="0084183C">
        <w:rPr>
          <w:rFonts w:cs="Times New Roman"/>
          <w:szCs w:val="24"/>
          <w:lang w:val="en-US"/>
        </w:rPr>
        <w:t>State</w:t>
      </w:r>
      <w:proofErr w:type="gramEnd"/>
      <w:r w:rsidR="0097770D" w:rsidRPr="0084183C">
        <w:rPr>
          <w:rFonts w:cs="Times New Roman"/>
          <w:szCs w:val="24"/>
          <w:lang w:val="en-US"/>
        </w:rPr>
        <w:t xml:space="preserve"> </w:t>
      </w:r>
      <w:r w:rsidRPr="0084183C">
        <w:rPr>
          <w:rFonts w:cs="Times New Roman"/>
          <w:szCs w:val="24"/>
          <w:lang w:val="en-US"/>
        </w:rPr>
        <w:t>act is required to determine if Idris has sovereign immunity.</w:t>
      </w:r>
    </w:p>
    <w:p w14:paraId="0286CA34" w14:textId="210D5E82"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In this case, </w:t>
      </w:r>
      <w:r w:rsidR="00700828" w:rsidRPr="0084183C">
        <w:rPr>
          <w:rFonts w:cs="Times New Roman"/>
          <w:i/>
          <w:szCs w:val="24"/>
          <w:lang w:val="en-US"/>
        </w:rPr>
        <w:t>Aparecida</w:t>
      </w:r>
      <w:r w:rsidRPr="0084183C">
        <w:rPr>
          <w:rFonts w:cs="Times New Roman"/>
          <w:szCs w:val="24"/>
          <w:lang w:val="en-US"/>
        </w:rPr>
        <w:t xml:space="preserve"> was part of the Idrisian Armada , which explored the colonial commerce between Idris and Vespucia</w:t>
      </w:r>
      <w:r w:rsidRPr="0084183C">
        <w:rPr>
          <w:rFonts w:cs="Times New Roman"/>
          <w:szCs w:val="24"/>
          <w:vertAlign w:val="superscript"/>
          <w:lang w:val="en-US"/>
        </w:rPr>
        <w:footnoteReference w:id="41"/>
      </w:r>
      <w:r w:rsidRPr="0084183C">
        <w:rPr>
          <w:rFonts w:cs="Times New Roman"/>
          <w:szCs w:val="24"/>
          <w:lang w:val="en-US"/>
        </w:rPr>
        <w:t xml:space="preserve"> on behalf of the government. It is an act involving inter-</w:t>
      </w:r>
      <w:r w:rsidR="0097770D" w:rsidRPr="0084183C">
        <w:rPr>
          <w:rFonts w:cs="Times New Roman"/>
          <w:szCs w:val="24"/>
          <w:lang w:val="en-US"/>
        </w:rPr>
        <w:t xml:space="preserve">State </w:t>
      </w:r>
      <w:r w:rsidRPr="0084183C">
        <w:rPr>
          <w:rFonts w:cs="Times New Roman"/>
          <w:szCs w:val="24"/>
          <w:lang w:val="en-US"/>
        </w:rPr>
        <w:t xml:space="preserve">relations that has a direct impact on </w:t>
      </w:r>
      <w:r w:rsidR="0097770D" w:rsidRPr="0084183C">
        <w:rPr>
          <w:rFonts w:cs="Times New Roman"/>
          <w:szCs w:val="24"/>
          <w:lang w:val="en-US"/>
        </w:rPr>
        <w:t xml:space="preserve">State </w:t>
      </w:r>
      <w:r w:rsidRPr="0084183C">
        <w:rPr>
          <w:rFonts w:cs="Times New Roman"/>
          <w:szCs w:val="24"/>
          <w:lang w:val="en-US"/>
        </w:rPr>
        <w:t xml:space="preserve">interests. Thus, it was not behaving like a typical </w:t>
      </w:r>
      <w:r w:rsidRPr="0084183C">
        <w:rPr>
          <w:rFonts w:cs="Times New Roman"/>
          <w:szCs w:val="24"/>
          <w:lang w:val="en-US"/>
        </w:rPr>
        <w:lastRenderedPageBreak/>
        <w:t>private individual in the marketplace.</w:t>
      </w:r>
    </w:p>
    <w:p w14:paraId="0807EA56" w14:textId="342925AE"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Even if the colonial commerce can be viewed as a commercial activity, </w:t>
      </w:r>
      <w:r w:rsidR="00700828" w:rsidRPr="0084183C">
        <w:rPr>
          <w:rFonts w:cs="Times New Roman"/>
          <w:i/>
          <w:szCs w:val="24"/>
          <w:lang w:val="en-US"/>
        </w:rPr>
        <w:t>Aparecida</w:t>
      </w:r>
      <w:r w:rsidRPr="0084183C">
        <w:rPr>
          <w:rFonts w:cs="Times New Roman"/>
          <w:szCs w:val="24"/>
          <w:lang w:val="en-US"/>
        </w:rPr>
        <w:t xml:space="preserve"> enjoy the immunity as a </w:t>
      </w:r>
      <w:r w:rsidR="0097770D" w:rsidRPr="0084183C">
        <w:rPr>
          <w:rFonts w:cs="Times New Roman"/>
          <w:szCs w:val="24"/>
          <w:lang w:val="en-US"/>
        </w:rPr>
        <w:t xml:space="preserve">State </w:t>
      </w:r>
      <w:r w:rsidRPr="0084183C">
        <w:rPr>
          <w:rFonts w:cs="Times New Roman"/>
          <w:szCs w:val="24"/>
          <w:lang w:val="en-US"/>
        </w:rPr>
        <w:t xml:space="preserve">commercial vessel. This position was expressed in </w:t>
      </w:r>
      <w:r w:rsidRPr="0084183C">
        <w:rPr>
          <w:rFonts w:cs="Times New Roman"/>
          <w:i/>
          <w:iCs/>
          <w:szCs w:val="24"/>
          <w:lang w:val="en-US"/>
        </w:rPr>
        <w:t>The Parlement Belge</w:t>
      </w:r>
      <w:r w:rsidRPr="0084183C">
        <w:rPr>
          <w:rFonts w:cs="Times New Roman"/>
          <w:szCs w:val="24"/>
          <w:vertAlign w:val="superscript"/>
          <w:lang w:val="en-US"/>
        </w:rPr>
        <w:footnoteReference w:id="42"/>
      </w:r>
      <w:r w:rsidRPr="0084183C">
        <w:rPr>
          <w:rFonts w:cs="Times New Roman"/>
          <w:szCs w:val="24"/>
          <w:lang w:val="en-US"/>
        </w:rPr>
        <w:t xml:space="preserve"> in 1880: </w:t>
      </w:r>
      <w:r w:rsidR="005514D2" w:rsidRPr="0084183C">
        <w:rPr>
          <w:rFonts w:cs="Times New Roman"/>
          <w:szCs w:val="24"/>
          <w:lang w:val="en-US"/>
        </w:rPr>
        <w:t>‘</w:t>
      </w:r>
      <w:r w:rsidRPr="0084183C">
        <w:rPr>
          <w:rFonts w:cs="Times New Roman"/>
          <w:szCs w:val="24"/>
          <w:lang w:val="en-US"/>
        </w:rPr>
        <w:t>the ship being used subordinately and partially for trading purposes does not take away the general immunity.</w:t>
      </w:r>
      <w:r w:rsidR="005514D2" w:rsidRPr="0084183C">
        <w:rPr>
          <w:rFonts w:cs="Times New Roman"/>
          <w:szCs w:val="24"/>
          <w:lang w:val="en-US"/>
        </w:rPr>
        <w:t>’</w:t>
      </w:r>
    </w:p>
    <w:p w14:paraId="32B596A0" w14:textId="77777777"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Consequently, Vespucia could not be exempted from general immunity in whatever capacity it was involved in the colonial trade.</w:t>
      </w:r>
    </w:p>
    <w:p w14:paraId="7B603721" w14:textId="2CC6C401" w:rsidR="00920100" w:rsidRPr="0084183C" w:rsidRDefault="00920100" w:rsidP="00AC6947">
      <w:pPr>
        <w:pStyle w:val="3"/>
        <w:numPr>
          <w:ilvl w:val="3"/>
          <w:numId w:val="7"/>
        </w:numPr>
        <w:spacing w:beforeLines="50" w:before="156" w:afterLines="50" w:after="156" w:line="480" w:lineRule="auto"/>
        <w:jc w:val="both"/>
        <w:rPr>
          <w:rFonts w:cs="Times New Roman"/>
          <w:b/>
          <w:bCs w:val="0"/>
          <w:i/>
          <w:iCs/>
          <w:color w:val="000000" w:themeColor="text1"/>
          <w:szCs w:val="24"/>
          <w:lang w:val="en-US"/>
        </w:rPr>
      </w:pPr>
      <w:bookmarkStart w:id="78" w:name="_Toc174284696"/>
      <w:r w:rsidRPr="0084183C">
        <w:rPr>
          <w:rFonts w:cs="Times New Roman"/>
          <w:b/>
          <w:bCs w:val="0"/>
          <w:i/>
          <w:iCs/>
          <w:color w:val="000000" w:themeColor="text1"/>
          <w:szCs w:val="24"/>
          <w:lang w:val="en-US"/>
        </w:rPr>
        <w:t xml:space="preserve">Idris has never expressly or implicitly relinquished ownership of </w:t>
      </w:r>
      <w:r w:rsidR="00700828" w:rsidRPr="0084183C">
        <w:rPr>
          <w:rFonts w:cs="Times New Roman"/>
          <w:b/>
          <w:bCs w:val="0"/>
          <w:i/>
          <w:iCs/>
          <w:color w:val="000000" w:themeColor="text1"/>
          <w:szCs w:val="24"/>
          <w:lang w:val="en-US"/>
        </w:rPr>
        <w:t>Aparecida</w:t>
      </w:r>
      <w:r w:rsidR="0097770D" w:rsidRPr="0084183C">
        <w:rPr>
          <w:rFonts w:cs="Times New Roman"/>
          <w:b/>
          <w:bCs w:val="0"/>
          <w:i/>
          <w:iCs/>
          <w:color w:val="000000" w:themeColor="text1"/>
          <w:szCs w:val="24"/>
          <w:lang w:val="en-US"/>
        </w:rPr>
        <w:t>.</w:t>
      </w:r>
      <w:bookmarkEnd w:id="78"/>
    </w:p>
    <w:p w14:paraId="352FD4BA" w14:textId="2866FEC2"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A state</w:t>
      </w:r>
      <w:r w:rsidR="005514D2" w:rsidRPr="0084183C">
        <w:rPr>
          <w:rFonts w:cs="Times New Roman"/>
          <w:szCs w:val="24"/>
          <w:lang w:val="en-US"/>
        </w:rPr>
        <w:t>’</w:t>
      </w:r>
      <w:r w:rsidR="00F20405" w:rsidRPr="0084183C">
        <w:rPr>
          <w:rFonts w:cs="Times New Roman"/>
          <w:szCs w:val="24"/>
          <w:lang w:val="en-US"/>
        </w:rPr>
        <w:t xml:space="preserve">s </w:t>
      </w:r>
      <w:r w:rsidRPr="0084183C">
        <w:rPr>
          <w:rFonts w:cs="Times New Roman"/>
          <w:szCs w:val="24"/>
          <w:lang w:val="en-US"/>
        </w:rPr>
        <w:t xml:space="preserve">immunity from suit is a prerogative that it can waive at any time. Only where a waiver has been </w:t>
      </w:r>
      <w:r w:rsidR="005514D2" w:rsidRPr="0084183C">
        <w:rPr>
          <w:rFonts w:cs="Times New Roman"/>
          <w:szCs w:val="24"/>
          <w:lang w:val="en-US"/>
        </w:rPr>
        <w:t>‘</w:t>
      </w:r>
      <w:r w:rsidRPr="0084183C">
        <w:rPr>
          <w:rFonts w:cs="Times New Roman"/>
          <w:szCs w:val="24"/>
          <w:lang w:val="en-US"/>
        </w:rPr>
        <w:t>stated by the most express language or by such overwhelming implications from the text as will leave no room for any other reasonable construction</w:t>
      </w:r>
      <w:r w:rsidR="005514D2" w:rsidRPr="0084183C">
        <w:rPr>
          <w:rFonts w:cs="Times New Roman"/>
          <w:szCs w:val="24"/>
          <w:lang w:val="en-US"/>
        </w:rPr>
        <w:t>’</w:t>
      </w:r>
      <w:r w:rsidRPr="0084183C">
        <w:rPr>
          <w:rFonts w:cs="Times New Roman"/>
          <w:szCs w:val="24"/>
          <w:lang w:val="en-US"/>
        </w:rPr>
        <w:t xml:space="preserve"> will it be found</w:t>
      </w:r>
      <w:r w:rsidR="004F4472" w:rsidRPr="0084183C">
        <w:rPr>
          <w:rFonts w:cs="Times New Roman"/>
          <w:szCs w:val="24"/>
          <w:lang w:val="en-US"/>
        </w:rPr>
        <w:t>.</w:t>
      </w:r>
      <w:r w:rsidRPr="0084183C">
        <w:rPr>
          <w:rFonts w:cs="Times New Roman"/>
          <w:szCs w:val="24"/>
          <w:vertAlign w:val="superscript"/>
          <w:lang w:val="en-US"/>
        </w:rPr>
        <w:footnoteReference w:id="43"/>
      </w:r>
      <w:r w:rsidRPr="0084183C">
        <w:rPr>
          <w:rFonts w:cs="Times New Roman"/>
          <w:szCs w:val="24"/>
          <w:lang w:val="en-US"/>
        </w:rPr>
        <w:t xml:space="preserve"> </w:t>
      </w:r>
    </w:p>
    <w:p w14:paraId="0700BCAA" w14:textId="2DAFE380"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Furthermore, Section 9 of</w:t>
      </w:r>
      <w:r w:rsidRPr="0084183C">
        <w:rPr>
          <w:rFonts w:cs="Times New Roman"/>
          <w:i/>
          <w:iCs/>
          <w:szCs w:val="24"/>
          <w:lang w:val="en-US"/>
        </w:rPr>
        <w:t xml:space="preserve"> the </w:t>
      </w:r>
      <w:r w:rsidR="0097770D" w:rsidRPr="0084183C">
        <w:rPr>
          <w:rFonts w:cs="Times New Roman"/>
          <w:i/>
          <w:iCs/>
          <w:szCs w:val="24"/>
          <w:lang w:val="en-US"/>
        </w:rPr>
        <w:t xml:space="preserve">State </w:t>
      </w:r>
      <w:r w:rsidRPr="0084183C">
        <w:rPr>
          <w:rFonts w:cs="Times New Roman"/>
          <w:i/>
          <w:iCs/>
          <w:szCs w:val="24"/>
          <w:lang w:val="en-US"/>
        </w:rPr>
        <w:t>Immunity Act</w:t>
      </w:r>
      <w:r w:rsidR="00D50D9F" w:rsidRPr="0084183C">
        <w:rPr>
          <w:rFonts w:cs="Times New Roman"/>
          <w:i/>
          <w:iCs/>
          <w:szCs w:val="24"/>
          <w:lang w:val="en-US"/>
        </w:rPr>
        <w:t xml:space="preserve"> </w:t>
      </w:r>
      <w:r w:rsidRPr="0084183C">
        <w:rPr>
          <w:rFonts w:cs="Times New Roman"/>
          <w:i/>
          <w:iCs/>
          <w:szCs w:val="24"/>
          <w:lang w:val="en-US"/>
        </w:rPr>
        <w:t>(1978)</w:t>
      </w:r>
      <w:r w:rsidRPr="0084183C">
        <w:rPr>
          <w:rFonts w:cs="Times New Roman"/>
          <w:szCs w:val="24"/>
          <w:lang w:val="en-US"/>
        </w:rPr>
        <w:t xml:space="preserve"> provides that if a </w:t>
      </w:r>
      <w:r w:rsidR="0097770D" w:rsidRPr="0084183C">
        <w:rPr>
          <w:rFonts w:cs="Times New Roman"/>
          <w:szCs w:val="24"/>
          <w:lang w:val="en-US"/>
        </w:rPr>
        <w:t xml:space="preserve">State </w:t>
      </w:r>
      <w:r w:rsidRPr="0084183C">
        <w:rPr>
          <w:rFonts w:cs="Times New Roman"/>
          <w:szCs w:val="24"/>
          <w:lang w:val="en-US"/>
        </w:rPr>
        <w:t xml:space="preserve">agrees in writing to submit a dispute that has arisen or is likely to arise to arbitration, that </w:t>
      </w:r>
      <w:r w:rsidR="0097770D" w:rsidRPr="0084183C">
        <w:rPr>
          <w:rFonts w:cs="Times New Roman"/>
          <w:szCs w:val="24"/>
          <w:lang w:val="en-US"/>
        </w:rPr>
        <w:t xml:space="preserve">State </w:t>
      </w:r>
      <w:r w:rsidRPr="0084183C">
        <w:rPr>
          <w:rFonts w:cs="Times New Roman"/>
          <w:szCs w:val="24"/>
          <w:lang w:val="en-US"/>
        </w:rPr>
        <w:t xml:space="preserve">cannot enjoy immunity in the </w:t>
      </w:r>
      <w:r w:rsidR="00D12610" w:rsidRPr="0084183C">
        <w:rPr>
          <w:rFonts w:cs="Times New Roman"/>
          <w:szCs w:val="24"/>
          <w:lang w:val="en-US"/>
        </w:rPr>
        <w:t>UK</w:t>
      </w:r>
      <w:r w:rsidRPr="0084183C">
        <w:rPr>
          <w:rFonts w:cs="Times New Roman"/>
          <w:szCs w:val="24"/>
          <w:lang w:val="en-US"/>
        </w:rPr>
        <w:t xml:space="preserve"> courts in proceedings relating to the matter of arbitration. </w:t>
      </w:r>
    </w:p>
    <w:p w14:paraId="4252781C" w14:textId="678EC868" w:rsidR="00920100" w:rsidRPr="0084183C" w:rsidRDefault="00093B1A"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Here,</w:t>
      </w:r>
      <w:r w:rsidR="00920100" w:rsidRPr="0084183C">
        <w:rPr>
          <w:rFonts w:cs="Times New Roman"/>
          <w:szCs w:val="24"/>
          <w:lang w:val="en-US"/>
        </w:rPr>
        <w:t xml:space="preserve"> there was no formal waiver of sovereign immunity, no involvement in proceedings in another state, and no inferred waiver of sovereign immunity, hence it should be enjoyed.</w:t>
      </w:r>
    </w:p>
    <w:p w14:paraId="70D6A668" w14:textId="7B4D31B4" w:rsidR="00920100" w:rsidRPr="0084183C" w:rsidRDefault="00700828" w:rsidP="00AC6947">
      <w:pPr>
        <w:pStyle w:val="3"/>
        <w:numPr>
          <w:ilvl w:val="3"/>
          <w:numId w:val="7"/>
        </w:numPr>
        <w:spacing w:beforeLines="50" w:before="156" w:afterLines="50" w:after="156" w:line="480" w:lineRule="auto"/>
        <w:jc w:val="both"/>
        <w:rPr>
          <w:rFonts w:cs="Times New Roman"/>
          <w:b/>
          <w:bCs w:val="0"/>
          <w:i/>
          <w:iCs/>
          <w:color w:val="000000" w:themeColor="text1"/>
          <w:szCs w:val="24"/>
          <w:lang w:val="en-US"/>
        </w:rPr>
      </w:pPr>
      <w:bookmarkStart w:id="79" w:name="_Toc174284697"/>
      <w:r w:rsidRPr="0084183C">
        <w:rPr>
          <w:rFonts w:cs="Times New Roman"/>
          <w:b/>
          <w:bCs w:val="0"/>
          <w:i/>
          <w:iCs/>
          <w:color w:val="000000" w:themeColor="text1"/>
          <w:szCs w:val="24"/>
          <w:lang w:val="en-US"/>
        </w:rPr>
        <w:t>Aparecida</w:t>
      </w:r>
      <w:r w:rsidR="00920100" w:rsidRPr="0084183C">
        <w:rPr>
          <w:rFonts w:cs="Times New Roman"/>
          <w:b/>
          <w:bCs w:val="0"/>
          <w:i/>
          <w:iCs/>
          <w:color w:val="000000" w:themeColor="text1"/>
          <w:szCs w:val="24"/>
          <w:lang w:val="en-US"/>
        </w:rPr>
        <w:t xml:space="preserve"> and its cargo should be </w:t>
      </w:r>
      <w:proofErr w:type="gramStart"/>
      <w:r w:rsidR="00920100" w:rsidRPr="0084183C">
        <w:rPr>
          <w:rFonts w:cs="Times New Roman"/>
          <w:b/>
          <w:bCs w:val="0"/>
          <w:i/>
          <w:iCs/>
          <w:color w:val="000000" w:themeColor="text1"/>
          <w:szCs w:val="24"/>
          <w:lang w:val="en-US"/>
        </w:rPr>
        <w:t>seen as a whole</w:t>
      </w:r>
      <w:proofErr w:type="gramEnd"/>
      <w:r w:rsidR="0097770D" w:rsidRPr="0084183C">
        <w:rPr>
          <w:rFonts w:cs="Times New Roman"/>
          <w:b/>
          <w:bCs w:val="0"/>
          <w:i/>
          <w:iCs/>
          <w:color w:val="000000" w:themeColor="text1"/>
          <w:szCs w:val="24"/>
          <w:lang w:val="en-US"/>
        </w:rPr>
        <w:t>.</w:t>
      </w:r>
      <w:bookmarkEnd w:id="79"/>
    </w:p>
    <w:p w14:paraId="75BAD49F" w14:textId="45A84F46"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According to the</w:t>
      </w:r>
      <w:r w:rsidRPr="0084183C">
        <w:rPr>
          <w:rFonts w:cs="Times New Roman"/>
          <w:i/>
          <w:iCs/>
          <w:szCs w:val="24"/>
          <w:lang w:val="en-US"/>
        </w:rPr>
        <w:t xml:space="preserve"> Nairobi International Convention on the Removal of Wrecks</w:t>
      </w:r>
      <w:r w:rsidRPr="0084183C">
        <w:rPr>
          <w:rFonts w:cs="Times New Roman"/>
          <w:szCs w:val="24"/>
          <w:lang w:val="en-US"/>
        </w:rPr>
        <w:t xml:space="preserve">, Article 1 </w:t>
      </w:r>
      <w:r w:rsidRPr="0084183C">
        <w:rPr>
          <w:rFonts w:cs="Times New Roman"/>
          <w:szCs w:val="24"/>
          <w:lang w:val="en-US"/>
        </w:rPr>
        <w:lastRenderedPageBreak/>
        <w:t xml:space="preserve">provides that </w:t>
      </w:r>
      <w:r w:rsidR="005514D2" w:rsidRPr="0084183C">
        <w:rPr>
          <w:rFonts w:cs="Times New Roman"/>
          <w:szCs w:val="24"/>
          <w:lang w:val="en-US"/>
        </w:rPr>
        <w:t>‘</w:t>
      </w:r>
      <w:r w:rsidRPr="0084183C">
        <w:rPr>
          <w:rFonts w:cs="Times New Roman"/>
          <w:szCs w:val="24"/>
          <w:lang w:val="en-US"/>
        </w:rPr>
        <w:t>wreck</w:t>
      </w:r>
      <w:r w:rsidR="005514D2" w:rsidRPr="0084183C">
        <w:rPr>
          <w:rFonts w:cs="Times New Roman"/>
          <w:szCs w:val="24"/>
          <w:lang w:val="en-US"/>
        </w:rPr>
        <w:t>’</w:t>
      </w:r>
      <w:r w:rsidRPr="0084183C">
        <w:rPr>
          <w:rFonts w:cs="Times New Roman"/>
          <w:szCs w:val="24"/>
          <w:lang w:val="en-US"/>
        </w:rPr>
        <w:t xml:space="preserve"> means any part of a sunken or stranded ship, including any object that is or has been on board such a ship. The cargo on board should be consistent with the wreckage of the sunken warship, and it is reasonable to regard the cargo on board as identical to the wreckage of the sunken warship. </w:t>
      </w:r>
    </w:p>
    <w:p w14:paraId="1B7BC6BC" w14:textId="1F652B2C"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Under the </w:t>
      </w:r>
      <w:r w:rsidRPr="0084183C">
        <w:rPr>
          <w:rFonts w:cs="Times New Roman"/>
          <w:i/>
          <w:iCs/>
          <w:szCs w:val="24"/>
          <w:lang w:val="en-US"/>
        </w:rPr>
        <w:t>Sunken Military Craft Act (SMCA)</w:t>
      </w:r>
      <w:r w:rsidRPr="0084183C">
        <w:rPr>
          <w:rFonts w:cs="Times New Roman"/>
          <w:szCs w:val="24"/>
          <w:lang w:val="en-US"/>
        </w:rPr>
        <w:t xml:space="preserve">, the rights, title, and interest in any sunken military craft are protected absent an </w:t>
      </w:r>
      <w:r w:rsidR="005514D2" w:rsidRPr="0084183C">
        <w:rPr>
          <w:rFonts w:cs="Times New Roman"/>
          <w:szCs w:val="24"/>
          <w:lang w:val="en-US"/>
        </w:rPr>
        <w:t>‘</w:t>
      </w:r>
      <w:r w:rsidRPr="0084183C">
        <w:rPr>
          <w:rFonts w:cs="Times New Roman"/>
          <w:szCs w:val="24"/>
          <w:lang w:val="en-US"/>
        </w:rPr>
        <w:t>express divestiture of title.</w:t>
      </w:r>
      <w:r w:rsidR="005514D2" w:rsidRPr="0084183C">
        <w:rPr>
          <w:rFonts w:cs="Times New Roman"/>
          <w:szCs w:val="24"/>
          <w:lang w:val="en-US"/>
        </w:rPr>
        <w:t>’</w:t>
      </w:r>
      <w:r w:rsidRPr="0084183C">
        <w:rPr>
          <w:rFonts w:cs="Times New Roman"/>
          <w:szCs w:val="24"/>
          <w:lang w:val="en-US"/>
        </w:rPr>
        <w:t xml:space="preserve">. The definition of a </w:t>
      </w:r>
      <w:r w:rsidR="005514D2" w:rsidRPr="0084183C">
        <w:rPr>
          <w:rFonts w:cs="Times New Roman"/>
          <w:szCs w:val="24"/>
          <w:lang w:val="en-US"/>
        </w:rPr>
        <w:t>‘</w:t>
      </w:r>
      <w:r w:rsidRPr="0084183C">
        <w:rPr>
          <w:rFonts w:cs="Times New Roman"/>
          <w:szCs w:val="24"/>
          <w:lang w:val="en-US"/>
        </w:rPr>
        <w:t>sunken military craft</w:t>
      </w:r>
      <w:r w:rsidR="005514D2" w:rsidRPr="0084183C">
        <w:rPr>
          <w:rFonts w:cs="Times New Roman"/>
          <w:szCs w:val="24"/>
          <w:lang w:val="en-US"/>
        </w:rPr>
        <w:t>’</w:t>
      </w:r>
      <w:r w:rsidRPr="0084183C">
        <w:rPr>
          <w:rFonts w:cs="Times New Roman"/>
          <w:szCs w:val="24"/>
          <w:lang w:val="en-US"/>
        </w:rPr>
        <w:t xml:space="preserve"> includes a sunken warship or other military vessel, as well as </w:t>
      </w:r>
      <w:r w:rsidR="005514D2" w:rsidRPr="0084183C">
        <w:rPr>
          <w:rFonts w:cs="Times New Roman"/>
          <w:szCs w:val="24"/>
          <w:lang w:val="en-US"/>
        </w:rPr>
        <w:t>‘</w:t>
      </w:r>
      <w:r w:rsidRPr="0084183C">
        <w:rPr>
          <w:rFonts w:cs="Times New Roman"/>
          <w:szCs w:val="24"/>
          <w:lang w:val="en-US"/>
        </w:rPr>
        <w:t>all or any portion of the associated contents of a craft.</w:t>
      </w:r>
      <w:r w:rsidR="005514D2" w:rsidRPr="0084183C">
        <w:rPr>
          <w:rFonts w:cs="Times New Roman"/>
          <w:szCs w:val="24"/>
          <w:lang w:val="en-US"/>
        </w:rPr>
        <w:t>’</w:t>
      </w:r>
      <w:r w:rsidRPr="0084183C">
        <w:rPr>
          <w:rFonts w:cs="Times New Roman"/>
          <w:szCs w:val="24"/>
          <w:lang w:val="en-US"/>
        </w:rPr>
        <w:t xml:space="preserve">. </w:t>
      </w:r>
      <w:r w:rsidR="005514D2" w:rsidRPr="0084183C">
        <w:rPr>
          <w:rFonts w:cs="Times New Roman"/>
          <w:szCs w:val="24"/>
          <w:lang w:val="en-US"/>
        </w:rPr>
        <w:t>‘</w:t>
      </w:r>
      <w:r w:rsidRPr="0084183C">
        <w:rPr>
          <w:rFonts w:cs="Times New Roman"/>
          <w:szCs w:val="24"/>
          <w:lang w:val="en-US"/>
        </w:rPr>
        <w:t>Associated contents</w:t>
      </w:r>
      <w:r w:rsidR="005514D2" w:rsidRPr="0084183C">
        <w:rPr>
          <w:rFonts w:cs="Times New Roman"/>
          <w:szCs w:val="24"/>
          <w:lang w:val="en-US"/>
        </w:rPr>
        <w:t>’</w:t>
      </w:r>
      <w:r w:rsidRPr="0084183C">
        <w:rPr>
          <w:rFonts w:cs="Times New Roman"/>
          <w:szCs w:val="24"/>
          <w:lang w:val="en-US"/>
        </w:rPr>
        <w:t xml:space="preserve"> corresponds to </w:t>
      </w:r>
      <w:r w:rsidR="005514D2" w:rsidRPr="0084183C">
        <w:rPr>
          <w:rFonts w:cs="Times New Roman"/>
          <w:szCs w:val="24"/>
          <w:lang w:val="en-US"/>
        </w:rPr>
        <w:t>‘</w:t>
      </w:r>
      <w:r w:rsidRPr="0084183C">
        <w:rPr>
          <w:rFonts w:cs="Times New Roman"/>
          <w:szCs w:val="24"/>
          <w:lang w:val="en-US"/>
        </w:rPr>
        <w:t>the equipment, cargo, and contents of a sunken military craft that are within its debris field ... and the remains and personal effects of the crew and passengers of a sunken military craft that are within its debris field.</w:t>
      </w:r>
      <w:r w:rsidR="005514D2" w:rsidRPr="0084183C">
        <w:rPr>
          <w:rFonts w:cs="Times New Roman"/>
          <w:szCs w:val="24"/>
          <w:lang w:val="en-US"/>
        </w:rPr>
        <w:t>’</w:t>
      </w:r>
      <w:r w:rsidRPr="0084183C">
        <w:rPr>
          <w:rFonts w:cs="Times New Roman"/>
          <w:szCs w:val="24"/>
          <w:lang w:val="en-US"/>
        </w:rPr>
        <w:t xml:space="preserve">. </w:t>
      </w:r>
    </w:p>
    <w:p w14:paraId="7683CE38" w14:textId="424DD3A4"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Treating the cargo as part of the shipwrecked </w:t>
      </w:r>
      <w:r w:rsidR="00700828" w:rsidRPr="0084183C">
        <w:rPr>
          <w:rFonts w:cs="Times New Roman"/>
          <w:i/>
          <w:szCs w:val="24"/>
          <w:lang w:val="en-US"/>
        </w:rPr>
        <w:t>Aparecida</w:t>
      </w:r>
      <w:r w:rsidRPr="0084183C">
        <w:rPr>
          <w:rFonts w:cs="Times New Roman"/>
          <w:szCs w:val="24"/>
          <w:lang w:val="en-US"/>
        </w:rPr>
        <w:t xml:space="preserve"> is also consistent with the Abandoned Shipwreck Act (ASA)</w:t>
      </w:r>
      <w:r w:rsidRPr="0084183C">
        <w:rPr>
          <w:rFonts w:cs="Times New Roman"/>
          <w:szCs w:val="24"/>
          <w:vertAlign w:val="superscript"/>
          <w:lang w:val="en-US"/>
        </w:rPr>
        <w:footnoteReference w:id="44"/>
      </w:r>
      <w:r w:rsidRPr="0084183C">
        <w:rPr>
          <w:rFonts w:cs="Times New Roman"/>
          <w:szCs w:val="24"/>
          <w:lang w:val="en-US"/>
        </w:rPr>
        <w:t xml:space="preserve">. Under the ASA, the Federal Government asserts and transfers title of any </w:t>
      </w:r>
      <w:r w:rsidR="005514D2" w:rsidRPr="0084183C">
        <w:rPr>
          <w:rFonts w:cs="Times New Roman"/>
          <w:szCs w:val="24"/>
          <w:lang w:val="en-US"/>
        </w:rPr>
        <w:t>‘</w:t>
      </w:r>
      <w:r w:rsidRPr="0084183C">
        <w:rPr>
          <w:rFonts w:cs="Times New Roman"/>
          <w:szCs w:val="24"/>
          <w:lang w:val="en-US"/>
        </w:rPr>
        <w:t>abandoned shipwreck</w:t>
      </w:r>
      <w:r w:rsidR="005514D2" w:rsidRPr="0084183C">
        <w:rPr>
          <w:rFonts w:cs="Times New Roman"/>
          <w:szCs w:val="24"/>
          <w:lang w:val="en-US"/>
        </w:rPr>
        <w:t>’</w:t>
      </w:r>
      <w:r w:rsidRPr="0084183C">
        <w:rPr>
          <w:rFonts w:cs="Times New Roman"/>
          <w:szCs w:val="24"/>
          <w:lang w:val="en-US"/>
        </w:rPr>
        <w:t xml:space="preserve"> to the </w:t>
      </w:r>
      <w:r w:rsidR="0097770D" w:rsidRPr="0084183C">
        <w:rPr>
          <w:rFonts w:cs="Times New Roman"/>
          <w:szCs w:val="24"/>
          <w:lang w:val="en-US"/>
        </w:rPr>
        <w:t xml:space="preserve">State </w:t>
      </w:r>
      <w:r w:rsidRPr="0084183C">
        <w:rPr>
          <w:rFonts w:cs="Times New Roman"/>
          <w:szCs w:val="24"/>
          <w:lang w:val="en-US"/>
        </w:rPr>
        <w:t xml:space="preserve">in whose submerged lands the wreck is embedded. Like the SMCA, the ASA defines </w:t>
      </w:r>
      <w:r w:rsidR="005514D2" w:rsidRPr="0084183C">
        <w:rPr>
          <w:rFonts w:cs="Times New Roman"/>
          <w:szCs w:val="24"/>
          <w:lang w:val="en-US"/>
        </w:rPr>
        <w:t>‘</w:t>
      </w:r>
      <w:r w:rsidRPr="0084183C">
        <w:rPr>
          <w:rFonts w:cs="Times New Roman"/>
          <w:szCs w:val="24"/>
          <w:lang w:val="en-US"/>
        </w:rPr>
        <w:t>shipwreck</w:t>
      </w:r>
      <w:r w:rsidR="005514D2" w:rsidRPr="0084183C">
        <w:rPr>
          <w:rFonts w:cs="Times New Roman"/>
          <w:szCs w:val="24"/>
          <w:lang w:val="en-US"/>
        </w:rPr>
        <w:t>’</w:t>
      </w:r>
      <w:r w:rsidRPr="0084183C">
        <w:rPr>
          <w:rFonts w:cs="Times New Roman"/>
          <w:szCs w:val="24"/>
          <w:lang w:val="en-US"/>
        </w:rPr>
        <w:t xml:space="preserve"> as </w:t>
      </w:r>
      <w:r w:rsidR="005514D2" w:rsidRPr="0084183C">
        <w:rPr>
          <w:rFonts w:cs="Times New Roman"/>
          <w:szCs w:val="24"/>
          <w:lang w:val="en-US"/>
        </w:rPr>
        <w:t>‘</w:t>
      </w:r>
      <w:r w:rsidRPr="0084183C">
        <w:rPr>
          <w:rFonts w:cs="Times New Roman"/>
          <w:szCs w:val="24"/>
          <w:lang w:val="en-US"/>
        </w:rPr>
        <w:t xml:space="preserve">a vessel or wreck, its </w:t>
      </w:r>
      <w:proofErr w:type="gramStart"/>
      <w:r w:rsidRPr="0084183C">
        <w:rPr>
          <w:rFonts w:cs="Times New Roman"/>
          <w:szCs w:val="24"/>
          <w:lang w:val="en-US"/>
        </w:rPr>
        <w:t>cargo</w:t>
      </w:r>
      <w:proofErr w:type="gramEnd"/>
      <w:r w:rsidRPr="0084183C">
        <w:rPr>
          <w:rFonts w:cs="Times New Roman"/>
          <w:szCs w:val="24"/>
          <w:lang w:val="en-US"/>
        </w:rPr>
        <w:t xml:space="preserve"> and other contents</w:t>
      </w:r>
      <w:r w:rsidR="005514D2" w:rsidRPr="0084183C">
        <w:rPr>
          <w:rFonts w:cs="Times New Roman"/>
          <w:szCs w:val="24"/>
          <w:lang w:val="en-US"/>
        </w:rPr>
        <w:t>’</w:t>
      </w:r>
      <w:r w:rsidR="004F4472" w:rsidRPr="0084183C">
        <w:rPr>
          <w:rFonts w:cs="Times New Roman"/>
          <w:szCs w:val="24"/>
          <w:lang w:val="en-US"/>
        </w:rPr>
        <w:t>.</w:t>
      </w:r>
      <w:r w:rsidRPr="0084183C">
        <w:rPr>
          <w:rFonts w:cs="Times New Roman"/>
          <w:szCs w:val="24"/>
          <w:vertAlign w:val="superscript"/>
          <w:lang w:val="en-US"/>
        </w:rPr>
        <w:footnoteReference w:id="45"/>
      </w:r>
      <w:r w:rsidRPr="0084183C">
        <w:rPr>
          <w:rFonts w:cs="Times New Roman"/>
          <w:szCs w:val="24"/>
          <w:lang w:val="en-US"/>
        </w:rPr>
        <w:t xml:space="preserve"> And the ASA shows that the protections awarded to a sunken sovereign vessel also extend to the cargo aboard that vessel.</w:t>
      </w:r>
    </w:p>
    <w:p w14:paraId="398B35D4" w14:textId="75079296"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Therefore, under the ASA, the cargo that was aboard the </w:t>
      </w:r>
      <w:r w:rsidR="00700828" w:rsidRPr="0084183C">
        <w:rPr>
          <w:rFonts w:cs="Times New Roman"/>
          <w:i/>
          <w:szCs w:val="24"/>
          <w:lang w:val="en-US"/>
        </w:rPr>
        <w:t>Aparecida</w:t>
      </w:r>
      <w:r w:rsidRPr="0084183C">
        <w:rPr>
          <w:rFonts w:cs="Times New Roman"/>
          <w:szCs w:val="24"/>
          <w:lang w:val="en-US"/>
        </w:rPr>
        <w:t xml:space="preserve"> would not be </w:t>
      </w:r>
      <w:r w:rsidRPr="0084183C">
        <w:rPr>
          <w:rFonts w:cs="Times New Roman"/>
          <w:szCs w:val="24"/>
          <w:lang w:val="en-US"/>
        </w:rPr>
        <w:lastRenderedPageBreak/>
        <w:t xml:space="preserve">considered separate from the shipwreck. </w:t>
      </w:r>
    </w:p>
    <w:p w14:paraId="2C9CC6AE" w14:textId="3AED38D5"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Also, </w:t>
      </w:r>
      <w:r w:rsidRPr="0084183C">
        <w:rPr>
          <w:rFonts w:cs="Times New Roman"/>
          <w:i/>
          <w:iCs/>
          <w:szCs w:val="24"/>
          <w:lang w:val="en-US"/>
        </w:rPr>
        <w:t>The Odyssey case</w:t>
      </w:r>
      <w:r w:rsidRPr="0084183C">
        <w:rPr>
          <w:rFonts w:cs="Times New Roman"/>
          <w:szCs w:val="24"/>
          <w:vertAlign w:val="superscript"/>
          <w:lang w:val="en-US"/>
        </w:rPr>
        <w:footnoteReference w:id="46"/>
      </w:r>
      <w:r w:rsidRPr="0084183C">
        <w:rPr>
          <w:rFonts w:cs="Times New Roman"/>
          <w:i/>
          <w:iCs/>
          <w:szCs w:val="24"/>
          <w:lang w:val="en-US"/>
        </w:rPr>
        <w:t xml:space="preserve"> </w:t>
      </w:r>
      <w:r w:rsidRPr="0084183C">
        <w:rPr>
          <w:rFonts w:cs="Times New Roman"/>
          <w:szCs w:val="24"/>
          <w:lang w:val="en-US"/>
        </w:rPr>
        <w:t xml:space="preserve">demonstrated that by cloaking the cargo with Spanish immunity, the Court transferred problems about rights, title, and interests (collectively, </w:t>
      </w:r>
      <w:r w:rsidR="005514D2" w:rsidRPr="0084183C">
        <w:rPr>
          <w:rFonts w:cs="Times New Roman"/>
          <w:szCs w:val="24"/>
          <w:lang w:val="en-US"/>
        </w:rPr>
        <w:t>‘</w:t>
      </w:r>
      <w:r w:rsidRPr="0084183C">
        <w:rPr>
          <w:rFonts w:cs="Times New Roman"/>
          <w:szCs w:val="24"/>
          <w:lang w:val="en-US"/>
        </w:rPr>
        <w:t>proprietary rights</w:t>
      </w:r>
      <w:r w:rsidR="005514D2" w:rsidRPr="0084183C">
        <w:rPr>
          <w:rFonts w:cs="Times New Roman"/>
          <w:szCs w:val="24"/>
          <w:lang w:val="en-US"/>
        </w:rPr>
        <w:t>’</w:t>
      </w:r>
      <w:r w:rsidRPr="0084183C">
        <w:rPr>
          <w:rFonts w:cs="Times New Roman"/>
          <w:szCs w:val="24"/>
          <w:lang w:val="en-US"/>
        </w:rPr>
        <w:t xml:space="preserve">) over UCH-freight to a jurisdiction, Spain, where they would be protected by the Convention. As a result, the goods on the shipwreck should be protected under </w:t>
      </w:r>
      <w:r w:rsidR="0097770D" w:rsidRPr="0084183C">
        <w:rPr>
          <w:rFonts w:cs="Times New Roman"/>
          <w:szCs w:val="24"/>
          <w:lang w:val="en-US"/>
        </w:rPr>
        <w:t xml:space="preserve">State </w:t>
      </w:r>
      <w:r w:rsidRPr="0084183C">
        <w:rPr>
          <w:rFonts w:cs="Times New Roman"/>
          <w:szCs w:val="24"/>
          <w:lang w:val="en-US"/>
        </w:rPr>
        <w:t>immunity as private rights.</w:t>
      </w:r>
    </w:p>
    <w:p w14:paraId="157ED1B0" w14:textId="0335ED92" w:rsidR="00920100" w:rsidRPr="0084183C" w:rsidRDefault="00093B1A"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Here,</w:t>
      </w:r>
      <w:r w:rsidR="00920100" w:rsidRPr="0084183C">
        <w:rPr>
          <w:rFonts w:cs="Times New Roman"/>
          <w:szCs w:val="24"/>
          <w:lang w:val="en-US"/>
        </w:rPr>
        <w:t xml:space="preserve"> </w:t>
      </w:r>
      <w:r w:rsidR="00700828" w:rsidRPr="0084183C">
        <w:rPr>
          <w:rFonts w:cs="Times New Roman"/>
          <w:i/>
          <w:szCs w:val="24"/>
          <w:lang w:val="en-US"/>
        </w:rPr>
        <w:t>Aparecida</w:t>
      </w:r>
      <w:r w:rsidR="00920100" w:rsidRPr="0084183C">
        <w:rPr>
          <w:rFonts w:cs="Times New Roman"/>
          <w:szCs w:val="24"/>
          <w:lang w:val="en-US"/>
        </w:rPr>
        <w:t xml:space="preserve"> is a sunken warship and the Idrisian archaeologists confirmed the excellent condition of the shipwreck</w:t>
      </w:r>
      <w:r w:rsidR="00920100" w:rsidRPr="0084183C">
        <w:rPr>
          <w:rFonts w:cs="Times New Roman"/>
          <w:szCs w:val="24"/>
          <w:vertAlign w:val="superscript"/>
          <w:lang w:val="en-US"/>
        </w:rPr>
        <w:footnoteReference w:id="47"/>
      </w:r>
      <w:r w:rsidR="00920100" w:rsidRPr="0084183C">
        <w:rPr>
          <w:rFonts w:cs="Times New Roman"/>
          <w:szCs w:val="24"/>
          <w:lang w:val="en-US"/>
        </w:rPr>
        <w:t xml:space="preserve"> which means the cargo on the ship still exists in the shipwreck of </w:t>
      </w:r>
      <w:r w:rsidR="00700828" w:rsidRPr="0084183C">
        <w:rPr>
          <w:rFonts w:cs="Times New Roman"/>
          <w:i/>
          <w:szCs w:val="24"/>
          <w:lang w:val="en-US"/>
        </w:rPr>
        <w:t>Aparecida</w:t>
      </w:r>
      <w:r w:rsidR="00920100" w:rsidRPr="0084183C">
        <w:rPr>
          <w:rFonts w:cs="Times New Roman"/>
          <w:szCs w:val="24"/>
          <w:lang w:val="en-US"/>
        </w:rPr>
        <w:t xml:space="preserve">. </w:t>
      </w:r>
    </w:p>
    <w:p w14:paraId="3D3F0390" w14:textId="3EC22C1B"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Thus, the </w:t>
      </w:r>
      <w:r w:rsidR="00700828" w:rsidRPr="0084183C">
        <w:rPr>
          <w:rFonts w:cs="Times New Roman"/>
          <w:i/>
          <w:szCs w:val="24"/>
          <w:lang w:val="en-US"/>
        </w:rPr>
        <w:t>Aparecida</w:t>
      </w:r>
      <w:r w:rsidRPr="0084183C">
        <w:rPr>
          <w:rFonts w:cs="Times New Roman"/>
          <w:szCs w:val="24"/>
          <w:lang w:val="en-US"/>
        </w:rPr>
        <w:t xml:space="preserve"> and its cargo are entitled to the same immunities.</w:t>
      </w:r>
    </w:p>
    <w:p w14:paraId="35786EC0" w14:textId="65C77F87" w:rsidR="00920100" w:rsidRPr="0084183C" w:rsidRDefault="00920100" w:rsidP="00AC6947">
      <w:pPr>
        <w:pStyle w:val="3"/>
        <w:numPr>
          <w:ilvl w:val="3"/>
          <w:numId w:val="7"/>
        </w:numPr>
        <w:spacing w:beforeLines="50" w:before="156" w:afterLines="50" w:after="156" w:line="480" w:lineRule="auto"/>
        <w:jc w:val="both"/>
        <w:rPr>
          <w:rFonts w:cs="Times New Roman"/>
          <w:b/>
          <w:bCs w:val="0"/>
          <w:i/>
          <w:iCs/>
          <w:color w:val="000000" w:themeColor="text1"/>
          <w:szCs w:val="24"/>
          <w:lang w:val="en-US"/>
        </w:rPr>
      </w:pPr>
      <w:bookmarkStart w:id="80" w:name="_Toc174284698"/>
      <w:r w:rsidRPr="0084183C">
        <w:rPr>
          <w:rFonts w:cs="Times New Roman"/>
          <w:b/>
          <w:bCs w:val="0"/>
          <w:i/>
          <w:iCs/>
          <w:color w:val="000000" w:themeColor="text1"/>
          <w:szCs w:val="24"/>
          <w:lang w:val="en-US"/>
        </w:rPr>
        <w:t xml:space="preserve">Overall, </w:t>
      </w:r>
      <w:r w:rsidR="00700828" w:rsidRPr="0084183C">
        <w:rPr>
          <w:rFonts w:cs="Times New Roman"/>
          <w:b/>
          <w:bCs w:val="0"/>
          <w:i/>
          <w:iCs/>
          <w:color w:val="000000" w:themeColor="text1"/>
          <w:szCs w:val="24"/>
          <w:lang w:val="en-US"/>
        </w:rPr>
        <w:t>Aparecida</w:t>
      </w:r>
      <w:r w:rsidRPr="0084183C">
        <w:rPr>
          <w:rFonts w:cs="Times New Roman"/>
          <w:b/>
          <w:bCs w:val="0"/>
          <w:i/>
          <w:iCs/>
          <w:color w:val="000000" w:themeColor="text1"/>
          <w:szCs w:val="24"/>
          <w:lang w:val="en-US"/>
        </w:rPr>
        <w:t xml:space="preserve"> is protected by sovereign immunity of Idris</w:t>
      </w:r>
      <w:r w:rsidR="0097770D" w:rsidRPr="0084183C">
        <w:rPr>
          <w:rFonts w:cs="Times New Roman"/>
          <w:b/>
          <w:bCs w:val="0"/>
          <w:i/>
          <w:iCs/>
          <w:color w:val="000000" w:themeColor="text1"/>
          <w:szCs w:val="24"/>
          <w:lang w:val="en-US"/>
        </w:rPr>
        <w:t>.</w:t>
      </w:r>
      <w:bookmarkEnd w:id="80"/>
    </w:p>
    <w:p w14:paraId="683D8182" w14:textId="36B3408E"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From the legal point of view, </w:t>
      </w:r>
      <w:r w:rsidR="00F97E90" w:rsidRPr="0084183C">
        <w:rPr>
          <w:rFonts w:cs="Times New Roman"/>
          <w:szCs w:val="24"/>
          <w:lang w:val="en-US"/>
        </w:rPr>
        <w:t>UNCLOS Article 32</w:t>
      </w:r>
      <w:r w:rsidRPr="0084183C">
        <w:rPr>
          <w:rFonts w:cs="Times New Roman"/>
          <w:szCs w:val="24"/>
          <w:lang w:val="en-US"/>
        </w:rPr>
        <w:t xml:space="preserve"> provides the immunities of warships and other government ships operated for non-commercial purposes</w:t>
      </w:r>
      <w:r w:rsidR="004F4472" w:rsidRPr="0084183C">
        <w:rPr>
          <w:rFonts w:cs="Times New Roman"/>
          <w:szCs w:val="24"/>
          <w:lang w:val="en-US"/>
        </w:rPr>
        <w:t>.</w:t>
      </w:r>
      <w:r w:rsidRPr="0084183C">
        <w:rPr>
          <w:rFonts w:cs="Times New Roman"/>
          <w:szCs w:val="24"/>
          <w:vertAlign w:val="superscript"/>
          <w:lang w:val="en-US"/>
        </w:rPr>
        <w:footnoteReference w:id="48"/>
      </w:r>
      <w:r w:rsidRPr="0084183C">
        <w:rPr>
          <w:rFonts w:cs="Times New Roman"/>
          <w:szCs w:val="24"/>
          <w:lang w:val="en-US"/>
        </w:rPr>
        <w:t xml:space="preserve"> From the perspective of </w:t>
      </w:r>
      <w:r w:rsidR="0097770D" w:rsidRPr="0084183C">
        <w:rPr>
          <w:rFonts w:cs="Times New Roman"/>
          <w:szCs w:val="24"/>
          <w:lang w:val="en-US"/>
        </w:rPr>
        <w:t xml:space="preserve">State </w:t>
      </w:r>
      <w:r w:rsidRPr="0084183C">
        <w:rPr>
          <w:rFonts w:cs="Times New Roman"/>
          <w:szCs w:val="24"/>
          <w:lang w:val="en-US"/>
        </w:rPr>
        <w:t xml:space="preserve">Practices, Magistrate Judge </w:t>
      </w:r>
      <w:proofErr w:type="spellStart"/>
      <w:r w:rsidRPr="0084183C">
        <w:rPr>
          <w:rFonts w:cs="Times New Roman"/>
          <w:szCs w:val="24"/>
          <w:lang w:val="en-US"/>
        </w:rPr>
        <w:t>Pizzo</w:t>
      </w:r>
      <w:proofErr w:type="spellEnd"/>
      <w:r w:rsidRPr="0084183C">
        <w:rPr>
          <w:rFonts w:cs="Times New Roman"/>
          <w:szCs w:val="24"/>
          <w:lang w:val="en-US"/>
        </w:rPr>
        <w:t xml:space="preserve"> issued a Report &amp; Recommendations stating in the Mercedes case in 2011 that, on the balance of evidence, the wreck was the Mercedes and </w:t>
      </w:r>
      <w:r w:rsidR="005514D2" w:rsidRPr="0084183C">
        <w:rPr>
          <w:rFonts w:cs="Times New Roman"/>
          <w:szCs w:val="24"/>
          <w:lang w:val="en-US"/>
        </w:rPr>
        <w:t>‘</w:t>
      </w:r>
      <w:r w:rsidRPr="0084183C">
        <w:rPr>
          <w:rFonts w:cs="Times New Roman"/>
          <w:szCs w:val="24"/>
          <w:lang w:val="en-US"/>
        </w:rPr>
        <w:t>unquestionably</w:t>
      </w:r>
      <w:r w:rsidR="005514D2" w:rsidRPr="0084183C">
        <w:rPr>
          <w:rFonts w:cs="Times New Roman"/>
          <w:szCs w:val="24"/>
          <w:lang w:val="en-US"/>
        </w:rPr>
        <w:t>’</w:t>
      </w:r>
      <w:r w:rsidRPr="0084183C">
        <w:rPr>
          <w:rFonts w:cs="Times New Roman"/>
          <w:szCs w:val="24"/>
          <w:lang w:val="en-US"/>
        </w:rPr>
        <w:t xml:space="preserve"> the property of Spain</w:t>
      </w:r>
      <w:r w:rsidR="004F4472" w:rsidRPr="0084183C">
        <w:rPr>
          <w:rFonts w:cs="Times New Roman"/>
          <w:szCs w:val="24"/>
          <w:lang w:val="en-US"/>
        </w:rPr>
        <w:t>.</w:t>
      </w:r>
      <w:r w:rsidRPr="0084183C">
        <w:rPr>
          <w:rFonts w:cs="Times New Roman"/>
          <w:szCs w:val="24"/>
          <w:vertAlign w:val="superscript"/>
          <w:lang w:val="en-US"/>
        </w:rPr>
        <w:footnoteReference w:id="49"/>
      </w:r>
      <w:r w:rsidRPr="0084183C">
        <w:rPr>
          <w:rFonts w:cs="Times New Roman"/>
          <w:szCs w:val="24"/>
          <w:lang w:val="en-US"/>
        </w:rPr>
        <w:t xml:space="preserve"> While as the cargo aboard the Mercedes is considered part of the wreck for the purposes of sovereign immunity, Peru is barred from attempting to file a </w:t>
      </w:r>
      <w:r w:rsidRPr="0084183C">
        <w:rPr>
          <w:rFonts w:cs="Times New Roman"/>
          <w:szCs w:val="24"/>
          <w:lang w:val="en-US"/>
        </w:rPr>
        <w:lastRenderedPageBreak/>
        <w:t>complaint in US courts against any part of the Mercedes or any cargo it was carrying at the time of the sinking.</w:t>
      </w:r>
    </w:p>
    <w:p w14:paraId="1A9E3630" w14:textId="64FFEF32"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It is worth noting that after similar cases, many particularly concerned States, including the US, Germany, Japan, Russia, Spain, UK, clarified their position in their unilateral declaration on the legal status of sunken </w:t>
      </w:r>
      <w:r w:rsidR="0097770D" w:rsidRPr="0084183C">
        <w:rPr>
          <w:rFonts w:cs="Times New Roman"/>
          <w:szCs w:val="24"/>
          <w:lang w:val="en-US"/>
        </w:rPr>
        <w:t xml:space="preserve">State </w:t>
      </w:r>
      <w:r w:rsidRPr="0084183C">
        <w:rPr>
          <w:rFonts w:cs="Times New Roman"/>
          <w:szCs w:val="24"/>
          <w:lang w:val="en-US"/>
        </w:rPr>
        <w:t xml:space="preserve">vessels by stating that sunken </w:t>
      </w:r>
      <w:r w:rsidR="0097770D" w:rsidRPr="0084183C">
        <w:rPr>
          <w:rFonts w:cs="Times New Roman"/>
          <w:szCs w:val="24"/>
          <w:lang w:val="en-US"/>
        </w:rPr>
        <w:t xml:space="preserve">State </w:t>
      </w:r>
      <w:r w:rsidRPr="0084183C">
        <w:rPr>
          <w:rFonts w:cs="Times New Roman"/>
          <w:szCs w:val="24"/>
          <w:lang w:val="en-US"/>
        </w:rPr>
        <w:t>vessels continue to enjoy sovereign immunity after sinking, wherever they are located</w:t>
      </w:r>
      <w:r w:rsidR="004F4472" w:rsidRPr="0084183C">
        <w:rPr>
          <w:rFonts w:cs="Times New Roman"/>
          <w:szCs w:val="24"/>
          <w:lang w:val="en-US"/>
        </w:rPr>
        <w:t>.</w:t>
      </w:r>
      <w:r w:rsidRPr="0084183C">
        <w:rPr>
          <w:rFonts w:cs="Times New Roman"/>
          <w:szCs w:val="24"/>
          <w:vertAlign w:val="superscript"/>
          <w:lang w:val="en-US"/>
        </w:rPr>
        <w:footnoteReference w:id="50"/>
      </w:r>
    </w:p>
    <w:p w14:paraId="4291A0BC" w14:textId="56CF39E3"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As previously proven, </w:t>
      </w:r>
      <w:r w:rsidR="00700828" w:rsidRPr="0084183C">
        <w:rPr>
          <w:rFonts w:cs="Times New Roman"/>
          <w:i/>
          <w:szCs w:val="24"/>
          <w:lang w:val="en-US"/>
        </w:rPr>
        <w:t>Aparecida</w:t>
      </w:r>
      <w:r w:rsidRPr="0084183C">
        <w:rPr>
          <w:rFonts w:cs="Times New Roman"/>
          <w:szCs w:val="24"/>
          <w:lang w:val="en-US"/>
        </w:rPr>
        <w:t xml:space="preserve"> should be protected by Idris</w:t>
      </w:r>
      <w:r w:rsidR="005514D2" w:rsidRPr="0084183C">
        <w:rPr>
          <w:rFonts w:cs="Times New Roman"/>
          <w:szCs w:val="24"/>
          <w:lang w:val="en-US"/>
        </w:rPr>
        <w:t>’</w:t>
      </w:r>
      <w:r w:rsidRPr="0084183C">
        <w:rPr>
          <w:rFonts w:cs="Times New Roman"/>
          <w:szCs w:val="24"/>
          <w:lang w:val="en-US"/>
        </w:rPr>
        <w:t xml:space="preserve"> sovereign immunity.</w:t>
      </w:r>
    </w:p>
    <w:p w14:paraId="67D02935" w14:textId="1F0F4FAA" w:rsidR="00920100" w:rsidRPr="0084183C" w:rsidRDefault="00920100" w:rsidP="00AC6947">
      <w:pPr>
        <w:pStyle w:val="2"/>
        <w:numPr>
          <w:ilvl w:val="0"/>
          <w:numId w:val="12"/>
        </w:numPr>
        <w:spacing w:beforeLines="50" w:before="156" w:afterLines="50" w:after="156" w:line="480" w:lineRule="auto"/>
        <w:jc w:val="both"/>
        <w:rPr>
          <w:rFonts w:cs="Times New Roman"/>
          <w:b/>
          <w:bCs w:val="0"/>
          <w:color w:val="000000" w:themeColor="text1"/>
          <w:szCs w:val="24"/>
          <w:lang w:val="en-US"/>
        </w:rPr>
      </w:pPr>
      <w:bookmarkStart w:id="81" w:name="_Toc174284699"/>
      <w:r w:rsidRPr="0084183C">
        <w:rPr>
          <w:rFonts w:cs="Times New Roman"/>
          <w:b/>
          <w:bCs w:val="0"/>
          <w:color w:val="000000" w:themeColor="text1"/>
          <w:szCs w:val="24"/>
          <w:lang w:val="en-US"/>
        </w:rPr>
        <w:t xml:space="preserve">Vespucia has no jurisdiction over </w:t>
      </w:r>
      <w:r w:rsidR="00700828" w:rsidRPr="0084183C">
        <w:rPr>
          <w:rFonts w:cs="Times New Roman"/>
          <w:b/>
          <w:bCs w:val="0"/>
          <w:i/>
          <w:color w:val="000000" w:themeColor="text1"/>
          <w:szCs w:val="24"/>
          <w:lang w:val="en-US"/>
        </w:rPr>
        <w:t>Aparecida</w:t>
      </w:r>
      <w:r w:rsidR="00391D20" w:rsidRPr="0084183C">
        <w:rPr>
          <w:rFonts w:cs="Times New Roman"/>
          <w:b/>
          <w:bCs w:val="0"/>
          <w:color w:val="000000" w:themeColor="text1"/>
          <w:szCs w:val="24"/>
          <w:lang w:val="en-US"/>
        </w:rPr>
        <w:t>.</w:t>
      </w:r>
      <w:bookmarkEnd w:id="81"/>
    </w:p>
    <w:p w14:paraId="37C9B916" w14:textId="69CDB9BB"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Vespucia has no jurisdiction over </w:t>
      </w:r>
      <w:r w:rsidR="00700828" w:rsidRPr="0084183C">
        <w:rPr>
          <w:rFonts w:cs="Times New Roman"/>
          <w:i/>
          <w:szCs w:val="24"/>
          <w:lang w:val="en-US"/>
        </w:rPr>
        <w:t>Aparecida</w:t>
      </w:r>
      <w:r w:rsidRPr="0084183C">
        <w:rPr>
          <w:rFonts w:cs="Times New Roman"/>
          <w:szCs w:val="24"/>
          <w:lang w:val="en-US"/>
        </w:rPr>
        <w:t xml:space="preserve"> since </w:t>
      </w:r>
      <w:r w:rsidRPr="0084183C">
        <w:rPr>
          <w:rFonts w:cs="Times New Roman"/>
          <w:b/>
          <w:szCs w:val="24"/>
          <w:lang w:val="en-US"/>
        </w:rPr>
        <w:t>[1]</w:t>
      </w:r>
      <w:r w:rsidRPr="0084183C">
        <w:rPr>
          <w:rFonts w:cs="Times New Roman"/>
          <w:szCs w:val="24"/>
          <w:lang w:val="en-US"/>
        </w:rPr>
        <w:t xml:space="preserve"> </w:t>
      </w:r>
      <w:r w:rsidR="00700828" w:rsidRPr="0084183C">
        <w:rPr>
          <w:rFonts w:cs="Times New Roman"/>
          <w:i/>
          <w:szCs w:val="24"/>
          <w:lang w:val="en-US"/>
        </w:rPr>
        <w:t>Aparecida</w:t>
      </w:r>
      <w:r w:rsidRPr="0084183C">
        <w:rPr>
          <w:rFonts w:cs="Times New Roman"/>
          <w:szCs w:val="24"/>
          <w:lang w:val="en-US"/>
        </w:rPr>
        <w:t xml:space="preserve"> lies in the EEZ of Vespucia while Vespucia has no right to explore or conserve it; </w:t>
      </w:r>
      <w:r w:rsidRPr="0084183C">
        <w:rPr>
          <w:rFonts w:cs="Times New Roman"/>
          <w:b/>
          <w:szCs w:val="24"/>
          <w:lang w:val="en-US"/>
        </w:rPr>
        <w:t>[2]</w:t>
      </w:r>
      <w:r w:rsidRPr="0084183C">
        <w:rPr>
          <w:rFonts w:cs="Times New Roman"/>
          <w:szCs w:val="24"/>
          <w:lang w:val="en-US"/>
        </w:rPr>
        <w:t xml:space="preserve"> Conversely, the </w:t>
      </w:r>
      <w:r w:rsidR="00700828" w:rsidRPr="0084183C">
        <w:rPr>
          <w:rFonts w:cs="Times New Roman"/>
          <w:i/>
          <w:szCs w:val="24"/>
          <w:lang w:val="en-US"/>
        </w:rPr>
        <w:t>Aparecida</w:t>
      </w:r>
      <w:r w:rsidRPr="0084183C">
        <w:rPr>
          <w:rFonts w:cs="Times New Roman"/>
          <w:szCs w:val="24"/>
          <w:lang w:val="en-US"/>
        </w:rPr>
        <w:t xml:space="preserve"> should be part of the </w:t>
      </w:r>
      <w:r w:rsidR="005514D2" w:rsidRPr="0084183C">
        <w:rPr>
          <w:rFonts w:cs="Times New Roman"/>
          <w:szCs w:val="24"/>
          <w:lang w:val="en-US"/>
        </w:rPr>
        <w:t>‘</w:t>
      </w:r>
      <w:r w:rsidRPr="0084183C">
        <w:rPr>
          <w:rFonts w:cs="Times New Roman"/>
          <w:szCs w:val="24"/>
          <w:lang w:val="en-US"/>
        </w:rPr>
        <w:t>common Heritage of Mankind</w:t>
      </w:r>
      <w:r w:rsidR="005514D2" w:rsidRPr="0084183C">
        <w:rPr>
          <w:rFonts w:cs="Times New Roman"/>
          <w:szCs w:val="24"/>
          <w:lang w:val="en-US"/>
        </w:rPr>
        <w:t>’</w:t>
      </w:r>
      <w:r w:rsidRPr="0084183C">
        <w:rPr>
          <w:rFonts w:cs="Times New Roman"/>
          <w:szCs w:val="24"/>
          <w:lang w:val="en-US"/>
        </w:rPr>
        <w:t xml:space="preserve"> and be protected by all coordinating states;</w:t>
      </w:r>
      <w:r w:rsidRPr="0084183C">
        <w:rPr>
          <w:rFonts w:cs="Times New Roman"/>
          <w:b/>
          <w:szCs w:val="24"/>
          <w:lang w:val="en-US"/>
        </w:rPr>
        <w:t>[3]</w:t>
      </w:r>
      <w:r w:rsidRPr="0084183C">
        <w:rPr>
          <w:rFonts w:cs="Times New Roman"/>
          <w:szCs w:val="24"/>
          <w:lang w:val="en-US"/>
        </w:rPr>
        <w:t xml:space="preserve"> However, Vespucia is in breach of its obligation to confer as a Coordinating </w:t>
      </w:r>
      <w:r w:rsidR="0097770D" w:rsidRPr="0084183C">
        <w:rPr>
          <w:rFonts w:cs="Times New Roman"/>
          <w:szCs w:val="24"/>
          <w:lang w:val="en-US"/>
        </w:rPr>
        <w:t xml:space="preserve">State </w:t>
      </w:r>
      <w:r w:rsidRPr="0084183C">
        <w:rPr>
          <w:rFonts w:cs="Times New Roman"/>
          <w:szCs w:val="24"/>
          <w:lang w:val="en-US"/>
        </w:rPr>
        <w:t xml:space="preserve">under the </w:t>
      </w:r>
      <w:r w:rsidR="0035728F" w:rsidRPr="0084183C">
        <w:rPr>
          <w:rFonts w:cs="Times New Roman"/>
          <w:szCs w:val="24"/>
          <w:lang w:val="en-US"/>
        </w:rPr>
        <w:t>UNESCO Convention</w:t>
      </w:r>
      <w:r w:rsidRPr="0084183C">
        <w:rPr>
          <w:rFonts w:cs="Times New Roman"/>
          <w:szCs w:val="24"/>
          <w:lang w:val="en-US"/>
        </w:rPr>
        <w:t xml:space="preserve"> and therefore should be excluded.</w:t>
      </w:r>
    </w:p>
    <w:p w14:paraId="50CE4ADF" w14:textId="083B1EF2" w:rsidR="00920100" w:rsidRPr="0084183C" w:rsidRDefault="00700828" w:rsidP="00AC6947">
      <w:pPr>
        <w:pStyle w:val="3"/>
        <w:numPr>
          <w:ilvl w:val="3"/>
          <w:numId w:val="26"/>
        </w:numPr>
        <w:spacing w:beforeLines="50" w:before="156" w:afterLines="50" w:after="156" w:line="480" w:lineRule="auto"/>
        <w:jc w:val="both"/>
        <w:rPr>
          <w:rFonts w:cs="Times New Roman"/>
          <w:b/>
          <w:bCs w:val="0"/>
          <w:i/>
          <w:iCs/>
          <w:color w:val="000000" w:themeColor="text1"/>
          <w:szCs w:val="24"/>
          <w:lang w:val="en-US"/>
        </w:rPr>
      </w:pPr>
      <w:bookmarkStart w:id="82" w:name="_Toc174284700"/>
      <w:r w:rsidRPr="0084183C">
        <w:rPr>
          <w:rFonts w:cs="Times New Roman"/>
          <w:b/>
          <w:bCs w:val="0"/>
          <w:i/>
          <w:iCs/>
          <w:color w:val="000000" w:themeColor="text1"/>
          <w:szCs w:val="24"/>
          <w:lang w:val="en-US"/>
        </w:rPr>
        <w:t>Aparecida</w:t>
      </w:r>
      <w:r w:rsidR="00920100" w:rsidRPr="0084183C">
        <w:rPr>
          <w:rFonts w:cs="Times New Roman"/>
          <w:b/>
          <w:bCs w:val="0"/>
          <w:i/>
          <w:iCs/>
          <w:color w:val="000000" w:themeColor="text1"/>
          <w:szCs w:val="24"/>
          <w:lang w:val="en-US"/>
        </w:rPr>
        <w:t xml:space="preserve"> lies in the EEZ of Vespucia while Vespucia has no right to explore or conserve it</w:t>
      </w:r>
      <w:r w:rsidR="00391D20" w:rsidRPr="0084183C">
        <w:rPr>
          <w:rFonts w:cs="Times New Roman"/>
          <w:b/>
          <w:bCs w:val="0"/>
          <w:i/>
          <w:iCs/>
          <w:color w:val="000000" w:themeColor="text1"/>
          <w:szCs w:val="24"/>
          <w:lang w:val="en-US"/>
        </w:rPr>
        <w:t>.</w:t>
      </w:r>
      <w:bookmarkEnd w:id="82"/>
    </w:p>
    <w:p w14:paraId="151B2A9A" w14:textId="2AFA50D7"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According to the UNCLOS, Article 56 suggests that in the </w:t>
      </w:r>
      <w:r w:rsidR="00DD6C94">
        <w:rPr>
          <w:rFonts w:cs="Times New Roman"/>
          <w:szCs w:val="24"/>
          <w:lang w:val="en-US"/>
        </w:rPr>
        <w:t>EEZ</w:t>
      </w:r>
      <w:r w:rsidRPr="0084183C">
        <w:rPr>
          <w:rFonts w:cs="Times New Roman"/>
          <w:szCs w:val="24"/>
          <w:lang w:val="en-US"/>
        </w:rPr>
        <w:t xml:space="preserve">, the coastal </w:t>
      </w:r>
      <w:r w:rsidR="0097770D" w:rsidRPr="0084183C">
        <w:rPr>
          <w:rFonts w:cs="Times New Roman"/>
          <w:szCs w:val="24"/>
          <w:lang w:val="en-US"/>
        </w:rPr>
        <w:t xml:space="preserve">State </w:t>
      </w:r>
      <w:r w:rsidRPr="0084183C">
        <w:rPr>
          <w:rFonts w:cs="Times New Roman"/>
          <w:szCs w:val="24"/>
          <w:lang w:val="en-US"/>
        </w:rPr>
        <w:t>only has sovereign rights for the purpose of exploring and conserving the natural resources, such as the production of energy from the water, currents, and winds</w:t>
      </w:r>
      <w:r w:rsidR="004552B9" w:rsidRPr="0084183C">
        <w:rPr>
          <w:rFonts w:cs="Times New Roman"/>
          <w:szCs w:val="24"/>
          <w:lang w:val="en-US"/>
        </w:rPr>
        <w:t>.</w:t>
      </w:r>
      <w:r w:rsidRPr="0084183C">
        <w:rPr>
          <w:rFonts w:cs="Times New Roman"/>
          <w:szCs w:val="24"/>
          <w:vertAlign w:val="superscript"/>
          <w:lang w:val="en-US"/>
        </w:rPr>
        <w:footnoteReference w:id="51"/>
      </w:r>
      <w:r w:rsidRPr="0084183C">
        <w:rPr>
          <w:rFonts w:cs="Times New Roman"/>
          <w:szCs w:val="24"/>
          <w:lang w:val="en-US"/>
        </w:rPr>
        <w:t xml:space="preserve"> However, it does not contain the </w:t>
      </w:r>
      <w:r w:rsidRPr="0084183C">
        <w:rPr>
          <w:rFonts w:cs="Times New Roman"/>
          <w:szCs w:val="24"/>
          <w:lang w:val="en-US"/>
        </w:rPr>
        <w:lastRenderedPageBreak/>
        <w:t xml:space="preserve">exploration and conservation of military and governmental vessels. </w:t>
      </w:r>
    </w:p>
    <w:p w14:paraId="4E3E0466" w14:textId="3F4549CF" w:rsidR="00920100" w:rsidRPr="0084183C" w:rsidRDefault="00093B1A"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Here,</w:t>
      </w:r>
      <w:r w:rsidR="00920100" w:rsidRPr="0084183C">
        <w:rPr>
          <w:rFonts w:cs="Times New Roman"/>
          <w:szCs w:val="24"/>
          <w:lang w:val="en-US"/>
        </w:rPr>
        <w:t xml:space="preserve"> as </w:t>
      </w:r>
      <w:r w:rsidR="00700828" w:rsidRPr="0084183C">
        <w:rPr>
          <w:rFonts w:cs="Times New Roman"/>
          <w:i/>
          <w:szCs w:val="24"/>
          <w:lang w:val="en-US"/>
        </w:rPr>
        <w:t>Aparecida</w:t>
      </w:r>
      <w:r w:rsidR="00920100" w:rsidRPr="0084183C">
        <w:rPr>
          <w:rFonts w:cs="Times New Roman"/>
          <w:szCs w:val="24"/>
          <w:lang w:val="en-US"/>
        </w:rPr>
        <w:t xml:space="preserve"> is a sunken warship of Idris, Vespucia is not entitled to claim sovereignty based on the legitimate owner of the cargo, and its actions would be considered foreign interference. </w:t>
      </w:r>
    </w:p>
    <w:p w14:paraId="3C3BAE92" w14:textId="5687F447"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Also, the exemption of warships from salvage was reaffirmed in </w:t>
      </w:r>
      <w:r w:rsidRPr="0084183C">
        <w:rPr>
          <w:rFonts w:cs="Times New Roman"/>
          <w:i/>
          <w:iCs/>
          <w:szCs w:val="24"/>
          <w:lang w:val="en-US"/>
        </w:rPr>
        <w:t>the</w:t>
      </w:r>
      <w:r w:rsidR="009B0696" w:rsidRPr="0084183C">
        <w:rPr>
          <w:rFonts w:cs="Times New Roman"/>
          <w:iCs/>
          <w:szCs w:val="24"/>
          <w:lang w:val="en-US"/>
        </w:rPr>
        <w:t xml:space="preserve"> </w:t>
      </w:r>
      <w:r w:rsidRPr="0084183C">
        <w:rPr>
          <w:rFonts w:cs="Times New Roman"/>
          <w:i/>
          <w:iCs/>
          <w:szCs w:val="24"/>
          <w:lang w:val="en-US"/>
        </w:rPr>
        <w:t>Convention</w:t>
      </w:r>
      <w:r w:rsidRPr="0084183C">
        <w:rPr>
          <w:rFonts w:cs="Times New Roman"/>
          <w:szCs w:val="24"/>
          <w:lang w:val="en-US"/>
        </w:rPr>
        <w:t xml:space="preserve">: this Convention shall not apply to warships or other non-commercial vessels owned or operated by a </w:t>
      </w:r>
      <w:r w:rsidR="0097770D" w:rsidRPr="0084183C">
        <w:rPr>
          <w:rFonts w:cs="Times New Roman"/>
          <w:szCs w:val="24"/>
          <w:lang w:val="en-US"/>
        </w:rPr>
        <w:t xml:space="preserve">State </w:t>
      </w:r>
      <w:r w:rsidRPr="0084183C">
        <w:rPr>
          <w:rFonts w:cs="Times New Roman"/>
          <w:szCs w:val="24"/>
          <w:lang w:val="en-US"/>
        </w:rPr>
        <w:t xml:space="preserve">and entitled, at the time of salvage operations, to sovereign immunity under generally recognized principles of international law unless that </w:t>
      </w:r>
      <w:r w:rsidR="0097770D" w:rsidRPr="0084183C">
        <w:rPr>
          <w:rFonts w:cs="Times New Roman"/>
          <w:szCs w:val="24"/>
          <w:lang w:val="en-US"/>
        </w:rPr>
        <w:t xml:space="preserve">State </w:t>
      </w:r>
      <w:r w:rsidRPr="0084183C">
        <w:rPr>
          <w:rFonts w:cs="Times New Roman"/>
          <w:szCs w:val="24"/>
          <w:lang w:val="en-US"/>
        </w:rPr>
        <w:t>decides otherwise</w:t>
      </w:r>
      <w:r w:rsidR="00E55C5B" w:rsidRPr="0084183C">
        <w:rPr>
          <w:rFonts w:cs="Times New Roman"/>
          <w:szCs w:val="24"/>
          <w:lang w:val="en-US"/>
        </w:rPr>
        <w:t>.</w:t>
      </w:r>
      <w:r w:rsidRPr="0084183C">
        <w:rPr>
          <w:rFonts w:cs="Times New Roman"/>
          <w:szCs w:val="24"/>
          <w:vertAlign w:val="superscript"/>
          <w:lang w:val="en-US"/>
        </w:rPr>
        <w:footnoteReference w:id="52"/>
      </w:r>
      <w:r w:rsidR="00E55C5B" w:rsidRPr="0084183C">
        <w:rPr>
          <w:rFonts w:cs="Times New Roman"/>
          <w:szCs w:val="24"/>
          <w:lang w:val="en-US"/>
        </w:rPr>
        <w:t xml:space="preserve"> </w:t>
      </w:r>
      <w:r w:rsidRPr="0084183C">
        <w:rPr>
          <w:rFonts w:cs="Times New Roman"/>
          <w:szCs w:val="24"/>
          <w:lang w:val="en-US"/>
        </w:rPr>
        <w:t xml:space="preserve">It is applied sovereign immunity to sunken </w:t>
      </w:r>
      <w:r w:rsidR="0097770D" w:rsidRPr="0084183C">
        <w:rPr>
          <w:rFonts w:cs="Times New Roman"/>
          <w:szCs w:val="24"/>
          <w:lang w:val="en-US"/>
        </w:rPr>
        <w:t xml:space="preserve">State </w:t>
      </w:r>
      <w:r w:rsidRPr="0084183C">
        <w:rPr>
          <w:rFonts w:cs="Times New Roman"/>
          <w:szCs w:val="24"/>
          <w:lang w:val="en-US"/>
        </w:rPr>
        <w:t>vessels and they shall not be salvaged without the express consent of the flag State.</w:t>
      </w:r>
      <w:r w:rsidRPr="0084183C">
        <w:rPr>
          <w:rFonts w:cs="Times New Roman"/>
          <w:szCs w:val="24"/>
          <w:vertAlign w:val="superscript"/>
          <w:lang w:val="en-US"/>
        </w:rPr>
        <w:footnoteReference w:id="53"/>
      </w:r>
      <w:r w:rsidRPr="0084183C">
        <w:rPr>
          <w:rFonts w:cs="Times New Roman"/>
          <w:szCs w:val="24"/>
          <w:lang w:val="en-US"/>
        </w:rPr>
        <w:t xml:space="preserve"> </w:t>
      </w:r>
      <w:r w:rsidRPr="0084183C">
        <w:rPr>
          <w:rFonts w:cs="Times New Roman"/>
          <w:i/>
          <w:iCs/>
          <w:szCs w:val="24"/>
          <w:lang w:val="en-US"/>
        </w:rPr>
        <w:t>The Outer Continental Shelf Lands Act</w:t>
      </w:r>
      <w:r w:rsidRPr="0084183C">
        <w:rPr>
          <w:rFonts w:cs="Times New Roman"/>
          <w:szCs w:val="24"/>
          <w:lang w:val="en-US"/>
        </w:rPr>
        <w:t xml:space="preserve"> only extends federal control over the outer continental shelf for purposes of exploration and exploitation of natural resources and establishes that abandoned shipwrecks found on </w:t>
      </w:r>
      <w:r w:rsidRPr="0084183C">
        <w:rPr>
          <w:rFonts w:cs="Times New Roman"/>
          <w:i/>
          <w:iCs/>
          <w:szCs w:val="24"/>
          <w:lang w:val="en-US"/>
        </w:rPr>
        <w:t>the Convention on the Continental Shelf</w:t>
      </w:r>
      <w:r w:rsidR="00744E52" w:rsidRPr="0084183C">
        <w:rPr>
          <w:rFonts w:cs="Times New Roman"/>
          <w:szCs w:val="24"/>
          <w:lang w:val="en-US"/>
        </w:rPr>
        <w:t xml:space="preserve"> </w:t>
      </w:r>
      <w:r w:rsidRPr="0084183C">
        <w:rPr>
          <w:rFonts w:cs="Times New Roman"/>
          <w:szCs w:val="24"/>
          <w:lang w:val="en-US"/>
        </w:rPr>
        <w:t>are governed by the traditional law of salvage.</w:t>
      </w:r>
      <w:r w:rsidRPr="0084183C">
        <w:rPr>
          <w:rFonts w:cs="Times New Roman"/>
          <w:szCs w:val="24"/>
          <w:vertAlign w:val="superscript"/>
          <w:lang w:val="en-US"/>
        </w:rPr>
        <w:footnoteReference w:id="54"/>
      </w:r>
      <w:r w:rsidR="00B34579" w:rsidRPr="0084183C">
        <w:rPr>
          <w:rFonts w:cs="Times New Roman"/>
          <w:szCs w:val="24"/>
          <w:lang w:val="en-US"/>
        </w:rPr>
        <w:t xml:space="preserve"> </w:t>
      </w:r>
      <w:r w:rsidRPr="0084183C">
        <w:rPr>
          <w:rFonts w:cs="Times New Roman"/>
          <w:szCs w:val="24"/>
          <w:lang w:val="en-US"/>
        </w:rPr>
        <w:t xml:space="preserve">Thus, Vespucia has no jurisdiction under </w:t>
      </w:r>
      <w:r w:rsidRPr="0084183C">
        <w:rPr>
          <w:rFonts w:cs="Times New Roman"/>
          <w:i/>
          <w:iCs/>
          <w:szCs w:val="24"/>
          <w:lang w:val="en-US"/>
        </w:rPr>
        <w:t>the 1989 Salvage Convention</w:t>
      </w:r>
      <w:r w:rsidRPr="0084183C">
        <w:rPr>
          <w:rFonts w:cs="Times New Roman"/>
          <w:szCs w:val="24"/>
          <w:lang w:val="en-US"/>
        </w:rPr>
        <w:t xml:space="preserve"> . </w:t>
      </w:r>
    </w:p>
    <w:p w14:paraId="58A4F7FF" w14:textId="4891A33C"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Since Vespucia has lost jurisdiction, Idris enjoys immunity from the obligation to rescue </w:t>
      </w:r>
      <w:r w:rsidR="00700828" w:rsidRPr="0084183C">
        <w:rPr>
          <w:rFonts w:cs="Times New Roman"/>
          <w:i/>
          <w:szCs w:val="24"/>
          <w:lang w:val="en-US"/>
        </w:rPr>
        <w:t>Aparecida</w:t>
      </w:r>
      <w:r w:rsidRPr="0084183C">
        <w:rPr>
          <w:rFonts w:cs="Times New Roman"/>
          <w:szCs w:val="24"/>
          <w:lang w:val="en-US"/>
        </w:rPr>
        <w:t xml:space="preserve"> and its cargo .</w:t>
      </w:r>
    </w:p>
    <w:p w14:paraId="4BCACD20" w14:textId="4E3B030A" w:rsidR="00920100" w:rsidRPr="0084183C" w:rsidRDefault="00920100" w:rsidP="00AC6947">
      <w:pPr>
        <w:pStyle w:val="3"/>
        <w:numPr>
          <w:ilvl w:val="3"/>
          <w:numId w:val="26"/>
        </w:numPr>
        <w:spacing w:beforeLines="50" w:before="156" w:afterLines="50" w:after="156" w:line="480" w:lineRule="auto"/>
        <w:jc w:val="both"/>
        <w:rPr>
          <w:rFonts w:cs="Times New Roman"/>
          <w:b/>
          <w:bCs w:val="0"/>
          <w:i/>
          <w:iCs/>
          <w:color w:val="000000" w:themeColor="text1"/>
          <w:szCs w:val="24"/>
          <w:lang w:val="en-US"/>
        </w:rPr>
      </w:pPr>
      <w:bookmarkStart w:id="83" w:name="_Toc174284701"/>
      <w:r w:rsidRPr="0084183C">
        <w:rPr>
          <w:rFonts w:cs="Times New Roman"/>
          <w:b/>
          <w:bCs w:val="0"/>
          <w:i/>
          <w:iCs/>
          <w:color w:val="000000" w:themeColor="text1"/>
          <w:szCs w:val="24"/>
          <w:lang w:val="en-US"/>
        </w:rPr>
        <w:lastRenderedPageBreak/>
        <w:t xml:space="preserve">Conversely, the </w:t>
      </w:r>
      <w:r w:rsidR="00700828" w:rsidRPr="0084183C">
        <w:rPr>
          <w:rFonts w:cs="Times New Roman"/>
          <w:b/>
          <w:bCs w:val="0"/>
          <w:i/>
          <w:iCs/>
          <w:color w:val="000000" w:themeColor="text1"/>
          <w:szCs w:val="24"/>
          <w:lang w:val="en-US"/>
        </w:rPr>
        <w:t>Aparecida</w:t>
      </w:r>
      <w:r w:rsidRPr="0084183C">
        <w:rPr>
          <w:rFonts w:cs="Times New Roman"/>
          <w:b/>
          <w:bCs w:val="0"/>
          <w:i/>
          <w:iCs/>
          <w:color w:val="000000" w:themeColor="text1"/>
          <w:szCs w:val="24"/>
          <w:lang w:val="en-US"/>
        </w:rPr>
        <w:t xml:space="preserve"> should be part of the </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common Heritage of Mankind</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 xml:space="preserve"> and be protected by both Idris and Vespucia</w:t>
      </w:r>
      <w:r w:rsidR="00E750B9" w:rsidRPr="0084183C">
        <w:rPr>
          <w:rFonts w:cs="Times New Roman"/>
          <w:b/>
          <w:bCs w:val="0"/>
          <w:i/>
          <w:iCs/>
          <w:color w:val="000000" w:themeColor="text1"/>
          <w:szCs w:val="24"/>
          <w:lang w:val="en-US"/>
        </w:rPr>
        <w:t>.</w:t>
      </w:r>
      <w:bookmarkEnd w:id="83"/>
    </w:p>
    <w:p w14:paraId="3E2C1626" w14:textId="4C0918C4" w:rsidR="00920100" w:rsidRPr="0084183C" w:rsidRDefault="00700828" w:rsidP="00AC6947">
      <w:pPr>
        <w:pStyle w:val="4"/>
        <w:numPr>
          <w:ilvl w:val="0"/>
          <w:numId w:val="35"/>
        </w:numPr>
        <w:spacing w:beforeLines="50" w:before="156" w:afterLines="50" w:after="156" w:line="480" w:lineRule="auto"/>
        <w:jc w:val="both"/>
        <w:rPr>
          <w:rFonts w:cs="Times New Roman"/>
          <w:i/>
          <w:iCs/>
          <w:color w:val="000000" w:themeColor="text1"/>
          <w:szCs w:val="24"/>
          <w:lang w:val="en-US"/>
        </w:rPr>
      </w:pPr>
      <w:bookmarkStart w:id="84" w:name="_Toc174284702"/>
      <w:r w:rsidRPr="0084183C">
        <w:rPr>
          <w:rFonts w:cs="Times New Roman"/>
          <w:i/>
          <w:iCs/>
          <w:color w:val="000000" w:themeColor="text1"/>
          <w:szCs w:val="24"/>
          <w:lang w:val="en-US"/>
        </w:rPr>
        <w:t>Aparecida</w:t>
      </w:r>
      <w:r w:rsidR="00920100" w:rsidRPr="0084183C">
        <w:rPr>
          <w:rFonts w:cs="Times New Roman"/>
          <w:i/>
          <w:iCs/>
          <w:color w:val="000000" w:themeColor="text1"/>
          <w:szCs w:val="24"/>
          <w:lang w:val="en-US"/>
        </w:rPr>
        <w:t xml:space="preserve"> and its cargo constitute</w:t>
      </w:r>
      <w:r w:rsidR="0097770D" w:rsidRPr="0084183C">
        <w:rPr>
          <w:rFonts w:cs="Times New Roman"/>
          <w:i/>
          <w:iCs/>
          <w:color w:val="000000" w:themeColor="text1"/>
          <w:szCs w:val="24"/>
          <w:lang w:val="en-US"/>
        </w:rPr>
        <w:t xml:space="preserve"> </w:t>
      </w:r>
      <w:r w:rsidR="00920100" w:rsidRPr="0084183C">
        <w:rPr>
          <w:rFonts w:cs="Times New Roman"/>
          <w:i/>
          <w:iCs/>
          <w:color w:val="000000" w:themeColor="text1"/>
          <w:szCs w:val="24"/>
          <w:lang w:val="en-US"/>
        </w:rPr>
        <w:t>underwater cultural heritage</w:t>
      </w:r>
      <w:r w:rsidR="005514D2" w:rsidRPr="0084183C">
        <w:rPr>
          <w:rFonts w:cs="Times New Roman"/>
          <w:i/>
          <w:iCs/>
          <w:color w:val="000000" w:themeColor="text1"/>
          <w:szCs w:val="24"/>
          <w:lang w:val="en-US"/>
        </w:rPr>
        <w:t>’</w:t>
      </w:r>
      <w:r w:rsidR="00E750B9" w:rsidRPr="0084183C">
        <w:rPr>
          <w:rFonts w:cs="Times New Roman"/>
          <w:i/>
          <w:iCs/>
          <w:color w:val="000000" w:themeColor="text1"/>
          <w:szCs w:val="24"/>
          <w:lang w:val="en-US"/>
        </w:rPr>
        <w:t>.</w:t>
      </w:r>
      <w:bookmarkEnd w:id="84"/>
    </w:p>
    <w:p w14:paraId="3C5A7B42" w14:textId="0F834700"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The </w:t>
      </w:r>
      <w:r w:rsidR="00700828" w:rsidRPr="0084183C">
        <w:rPr>
          <w:rFonts w:cs="Times New Roman"/>
          <w:i/>
          <w:szCs w:val="24"/>
          <w:lang w:val="en-US"/>
        </w:rPr>
        <w:t>Aparecida</w:t>
      </w:r>
      <w:r w:rsidRPr="0084183C">
        <w:rPr>
          <w:rFonts w:cs="Times New Roman"/>
          <w:szCs w:val="24"/>
          <w:lang w:val="en-US"/>
        </w:rPr>
        <w:t xml:space="preserve"> was loaded with invaluable cargo, including at least 10 tons of silver explored from different parts of the Idrisian colonial empire, a sizeable amount of gold coins minted in Vespucia, a vast array of precious stones, and bejeweled artifacts, carefully crafted in the old Vespucian tradition</w:t>
      </w:r>
      <w:r w:rsidR="00B34579" w:rsidRPr="0084183C">
        <w:rPr>
          <w:rFonts w:cs="Times New Roman"/>
          <w:szCs w:val="24"/>
          <w:lang w:val="en-US"/>
        </w:rPr>
        <w:t>.</w:t>
      </w:r>
      <w:r w:rsidRPr="0084183C">
        <w:rPr>
          <w:rFonts w:cs="Times New Roman"/>
          <w:szCs w:val="24"/>
          <w:vertAlign w:val="superscript"/>
          <w:lang w:val="en-US"/>
        </w:rPr>
        <w:footnoteReference w:id="55"/>
      </w:r>
      <w:r w:rsidRPr="0084183C">
        <w:rPr>
          <w:rFonts w:cs="Times New Roman"/>
          <w:szCs w:val="24"/>
          <w:lang w:val="en-US"/>
        </w:rPr>
        <w:t xml:space="preserve"> Archaeologists can learn about the </w:t>
      </w:r>
      <w:proofErr w:type="spellStart"/>
      <w:r w:rsidRPr="0084183C">
        <w:rPr>
          <w:rFonts w:cs="Times New Roman"/>
          <w:szCs w:val="24"/>
          <w:lang w:val="en-US"/>
        </w:rPr>
        <w:t>Vespucians</w:t>
      </w:r>
      <w:proofErr w:type="spellEnd"/>
      <w:r w:rsidR="005514D2" w:rsidRPr="0084183C">
        <w:rPr>
          <w:rFonts w:cs="Times New Roman"/>
          <w:szCs w:val="24"/>
          <w:lang w:val="en-US"/>
        </w:rPr>
        <w:t>’</w:t>
      </w:r>
      <w:r w:rsidRPr="0084183C">
        <w:rPr>
          <w:rFonts w:cs="Times New Roman"/>
          <w:szCs w:val="24"/>
          <w:lang w:val="en-US"/>
        </w:rPr>
        <w:t xml:space="preserve"> production capabilities and lives 200 years ago by analyzing their artifacts and currency. At the same time, this ship formerly housed a large number of Idrisian crew members, and their equipment, clothes, </w:t>
      </w:r>
      <w:proofErr w:type="gramStart"/>
      <w:r w:rsidRPr="0084183C">
        <w:rPr>
          <w:rFonts w:cs="Times New Roman"/>
          <w:szCs w:val="24"/>
          <w:lang w:val="en-US"/>
        </w:rPr>
        <w:t>log books</w:t>
      </w:r>
      <w:proofErr w:type="gramEnd"/>
      <w:r w:rsidRPr="0084183C">
        <w:rPr>
          <w:rFonts w:cs="Times New Roman"/>
          <w:szCs w:val="24"/>
          <w:lang w:val="en-US"/>
        </w:rPr>
        <w:t>, and other items can be utilized by archaeologists to study Idrisian life 200 years ago.</w:t>
      </w:r>
    </w:p>
    <w:p w14:paraId="76376971" w14:textId="6358E52A"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Therefore, </w:t>
      </w:r>
      <w:r w:rsidR="00700828" w:rsidRPr="0084183C">
        <w:rPr>
          <w:rFonts w:cs="Times New Roman"/>
          <w:i/>
          <w:szCs w:val="24"/>
          <w:lang w:val="en-US"/>
        </w:rPr>
        <w:t>Aparecida</w:t>
      </w:r>
      <w:r w:rsidRPr="0084183C">
        <w:rPr>
          <w:rFonts w:cs="Times New Roman"/>
          <w:szCs w:val="24"/>
          <w:lang w:val="en-US"/>
        </w:rPr>
        <w:t xml:space="preserve"> and its cargo have tremendous anthropological and historical importance and should be maintained intact for future investigation which makes them </w:t>
      </w:r>
      <w:r w:rsidR="005514D2" w:rsidRPr="0084183C">
        <w:rPr>
          <w:rFonts w:cs="Times New Roman"/>
          <w:szCs w:val="24"/>
          <w:lang w:val="en-US"/>
        </w:rPr>
        <w:t>‘</w:t>
      </w:r>
      <w:r w:rsidRPr="0084183C">
        <w:rPr>
          <w:rFonts w:cs="Times New Roman"/>
          <w:szCs w:val="24"/>
          <w:lang w:val="en-US"/>
        </w:rPr>
        <w:t>underwater cultural heritage</w:t>
      </w:r>
      <w:r w:rsidR="005514D2" w:rsidRPr="0084183C">
        <w:rPr>
          <w:rFonts w:cs="Times New Roman"/>
          <w:szCs w:val="24"/>
          <w:lang w:val="en-US"/>
        </w:rPr>
        <w:t>’</w:t>
      </w:r>
      <w:r w:rsidRPr="0084183C">
        <w:rPr>
          <w:rFonts w:cs="Times New Roman"/>
          <w:szCs w:val="24"/>
          <w:lang w:val="en-US"/>
        </w:rPr>
        <w:t>.</w:t>
      </w:r>
    </w:p>
    <w:p w14:paraId="46D5056B" w14:textId="47037BDF" w:rsidR="00920100" w:rsidRPr="0084183C" w:rsidRDefault="00700828" w:rsidP="00AC6947">
      <w:pPr>
        <w:pStyle w:val="4"/>
        <w:numPr>
          <w:ilvl w:val="0"/>
          <w:numId w:val="35"/>
        </w:numPr>
        <w:spacing w:beforeLines="50" w:before="156" w:afterLines="50" w:after="156" w:line="480" w:lineRule="auto"/>
        <w:jc w:val="both"/>
        <w:rPr>
          <w:rFonts w:cs="Times New Roman"/>
          <w:i/>
          <w:iCs/>
          <w:color w:val="000000" w:themeColor="text1"/>
          <w:szCs w:val="24"/>
          <w:lang w:val="en-US"/>
        </w:rPr>
      </w:pPr>
      <w:bookmarkStart w:id="85" w:name="_Toc174284703"/>
      <w:r w:rsidRPr="0084183C">
        <w:rPr>
          <w:rFonts w:cs="Times New Roman"/>
          <w:i/>
          <w:iCs/>
          <w:color w:val="000000" w:themeColor="text1"/>
          <w:szCs w:val="24"/>
          <w:lang w:val="en-US"/>
        </w:rPr>
        <w:t>Aparecida</w:t>
      </w:r>
      <w:r w:rsidR="00920100" w:rsidRPr="0084183C">
        <w:rPr>
          <w:rFonts w:cs="Times New Roman"/>
          <w:i/>
          <w:iCs/>
          <w:color w:val="000000" w:themeColor="text1"/>
          <w:szCs w:val="24"/>
          <w:lang w:val="en-US"/>
        </w:rPr>
        <w:t xml:space="preserve"> shall be regarded as part of the common collective cultural heritage of mankind</w:t>
      </w:r>
      <w:r w:rsidR="0044794F" w:rsidRPr="0084183C">
        <w:rPr>
          <w:rFonts w:cs="Times New Roman"/>
          <w:i/>
          <w:iCs/>
          <w:color w:val="000000" w:themeColor="text1"/>
          <w:szCs w:val="24"/>
          <w:lang w:val="en-US"/>
        </w:rPr>
        <w:t>.</w:t>
      </w:r>
      <w:bookmarkEnd w:id="85"/>
    </w:p>
    <w:p w14:paraId="753DACF7" w14:textId="735F2FB1"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According to the UNCLOS, Article 136 provides that The Area and its resources are the common heritage of mankind</w:t>
      </w:r>
      <w:r w:rsidRPr="0084183C">
        <w:rPr>
          <w:rFonts w:cs="Times New Roman"/>
          <w:szCs w:val="24"/>
          <w:vertAlign w:val="superscript"/>
          <w:lang w:val="en-US"/>
        </w:rPr>
        <w:footnoteReference w:id="56"/>
      </w:r>
      <w:r w:rsidRPr="0084183C">
        <w:rPr>
          <w:rFonts w:cs="Times New Roman"/>
          <w:szCs w:val="24"/>
          <w:lang w:val="en-US"/>
        </w:rPr>
        <w:t xml:space="preserve"> and Article 137 reaffirms that all rights in the resources of the Area are vested in mankind as a whole</w:t>
      </w:r>
      <w:r w:rsidR="00CC5B26" w:rsidRPr="0084183C">
        <w:rPr>
          <w:rFonts w:cs="Times New Roman"/>
          <w:szCs w:val="24"/>
          <w:lang w:val="en-US"/>
        </w:rPr>
        <w:t>.</w:t>
      </w:r>
      <w:r w:rsidRPr="0084183C">
        <w:rPr>
          <w:rFonts w:cs="Times New Roman"/>
          <w:szCs w:val="24"/>
          <w:vertAlign w:val="superscript"/>
          <w:lang w:val="en-US"/>
        </w:rPr>
        <w:footnoteReference w:id="57"/>
      </w:r>
      <w:r w:rsidRPr="0084183C">
        <w:rPr>
          <w:rFonts w:cs="Times New Roman"/>
          <w:szCs w:val="24"/>
          <w:lang w:val="en-US"/>
        </w:rPr>
        <w:t xml:space="preserve"> Article 149 further </w:t>
      </w:r>
      <w:r w:rsidR="0097770D" w:rsidRPr="0084183C">
        <w:rPr>
          <w:rFonts w:cs="Times New Roman"/>
          <w:szCs w:val="24"/>
          <w:lang w:val="en-US"/>
        </w:rPr>
        <w:t xml:space="preserve">States </w:t>
      </w:r>
      <w:r w:rsidRPr="0084183C">
        <w:rPr>
          <w:rFonts w:cs="Times New Roman"/>
          <w:szCs w:val="24"/>
          <w:lang w:val="en-US"/>
        </w:rPr>
        <w:t xml:space="preserve">that all archeological and </w:t>
      </w:r>
      <w:r w:rsidRPr="0084183C">
        <w:rPr>
          <w:rFonts w:cs="Times New Roman"/>
          <w:szCs w:val="24"/>
          <w:lang w:val="en-US"/>
        </w:rPr>
        <w:lastRenderedPageBreak/>
        <w:t>historical objects discovered in the Area must be maintained or disposed of for the benefit of humanity as a whole</w:t>
      </w:r>
      <w:r w:rsidR="00CC5B26" w:rsidRPr="0084183C">
        <w:rPr>
          <w:rFonts w:cs="Times New Roman"/>
          <w:szCs w:val="24"/>
          <w:lang w:val="en-US"/>
        </w:rPr>
        <w:t>.</w:t>
      </w:r>
      <w:r w:rsidRPr="0084183C">
        <w:rPr>
          <w:rFonts w:cs="Times New Roman"/>
          <w:szCs w:val="24"/>
          <w:vertAlign w:val="superscript"/>
          <w:lang w:val="en-US"/>
        </w:rPr>
        <w:footnoteReference w:id="58"/>
      </w:r>
      <w:r w:rsidRPr="0084183C">
        <w:rPr>
          <w:rFonts w:cs="Times New Roman"/>
          <w:szCs w:val="24"/>
          <w:lang w:val="en-US"/>
        </w:rPr>
        <w:t xml:space="preserve"> Underwater cultural artifacts are a finite resource, they cannot be recovered once they have been damaged or destroyed. These artifacts on </w:t>
      </w:r>
      <w:r w:rsidR="00700828" w:rsidRPr="0084183C">
        <w:rPr>
          <w:rFonts w:cs="Times New Roman"/>
          <w:i/>
          <w:szCs w:val="24"/>
          <w:lang w:val="en-US"/>
        </w:rPr>
        <w:t>Aparecida</w:t>
      </w:r>
      <w:r w:rsidRPr="0084183C">
        <w:rPr>
          <w:rFonts w:cs="Times New Roman"/>
          <w:szCs w:val="24"/>
          <w:lang w:val="en-US"/>
        </w:rPr>
        <w:t xml:space="preserve"> and itself being an integral link to the past should be regarded as part of humanity</w:t>
      </w:r>
      <w:r w:rsidR="005514D2" w:rsidRPr="0084183C">
        <w:rPr>
          <w:rFonts w:cs="Times New Roman"/>
          <w:szCs w:val="24"/>
          <w:lang w:val="en-US"/>
        </w:rPr>
        <w:t>’</w:t>
      </w:r>
      <w:r w:rsidR="00F20405" w:rsidRPr="0084183C">
        <w:rPr>
          <w:rFonts w:cs="Times New Roman"/>
          <w:szCs w:val="24"/>
          <w:lang w:val="en-US"/>
        </w:rPr>
        <w:t xml:space="preserve">s </w:t>
      </w:r>
      <w:r w:rsidRPr="0084183C">
        <w:rPr>
          <w:rFonts w:cs="Times New Roman"/>
          <w:szCs w:val="24"/>
          <w:lang w:val="en-US"/>
        </w:rPr>
        <w:t>common collective cultural heritage and should be protected as such</w:t>
      </w:r>
      <w:r w:rsidR="00CC5B26" w:rsidRPr="0084183C">
        <w:rPr>
          <w:rFonts w:cs="Times New Roman"/>
          <w:szCs w:val="24"/>
          <w:lang w:val="en-US"/>
        </w:rPr>
        <w:t>.</w:t>
      </w:r>
      <w:r w:rsidRPr="0084183C">
        <w:rPr>
          <w:rFonts w:cs="Times New Roman"/>
          <w:szCs w:val="24"/>
          <w:vertAlign w:val="superscript"/>
          <w:lang w:val="en-US"/>
        </w:rPr>
        <w:footnoteReference w:id="59"/>
      </w:r>
    </w:p>
    <w:p w14:paraId="5A216A6D" w14:textId="3E622E91" w:rsidR="00920100" w:rsidRPr="0084183C" w:rsidRDefault="00700828" w:rsidP="00AC6947">
      <w:pPr>
        <w:pStyle w:val="4"/>
        <w:numPr>
          <w:ilvl w:val="0"/>
          <w:numId w:val="35"/>
        </w:numPr>
        <w:spacing w:beforeLines="50" w:before="156" w:afterLines="50" w:after="156" w:line="480" w:lineRule="auto"/>
        <w:jc w:val="both"/>
        <w:rPr>
          <w:rFonts w:cs="Times New Roman"/>
          <w:i/>
          <w:iCs/>
          <w:color w:val="000000" w:themeColor="text1"/>
          <w:szCs w:val="24"/>
          <w:lang w:val="en-US"/>
        </w:rPr>
      </w:pPr>
      <w:bookmarkStart w:id="86" w:name="_Toc174284704"/>
      <w:r w:rsidRPr="0084183C">
        <w:rPr>
          <w:rFonts w:cs="Times New Roman"/>
          <w:i/>
          <w:iCs/>
          <w:color w:val="000000" w:themeColor="text1"/>
          <w:szCs w:val="24"/>
          <w:lang w:val="en-US"/>
        </w:rPr>
        <w:t>Aparecida</w:t>
      </w:r>
      <w:r w:rsidR="00920100" w:rsidRPr="0084183C">
        <w:rPr>
          <w:rFonts w:cs="Times New Roman"/>
          <w:i/>
          <w:iCs/>
          <w:color w:val="000000" w:themeColor="text1"/>
          <w:szCs w:val="24"/>
          <w:lang w:val="en-US"/>
        </w:rPr>
        <w:t xml:space="preserve"> should be protected by both Vespucia and Idris</w:t>
      </w:r>
      <w:r w:rsidR="004B380C" w:rsidRPr="0084183C">
        <w:rPr>
          <w:rFonts w:cs="Times New Roman"/>
          <w:i/>
          <w:iCs/>
          <w:color w:val="000000" w:themeColor="text1"/>
          <w:szCs w:val="24"/>
          <w:lang w:val="en-US"/>
        </w:rPr>
        <w:t>.</w:t>
      </w:r>
      <w:bookmarkEnd w:id="86"/>
    </w:p>
    <w:p w14:paraId="4EFCCA9D" w14:textId="6DBDF6AB"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In 1986, the United </w:t>
      </w:r>
      <w:r w:rsidR="0097770D" w:rsidRPr="0084183C">
        <w:rPr>
          <w:rFonts w:cs="Times New Roman"/>
          <w:szCs w:val="24"/>
          <w:lang w:val="en-US"/>
        </w:rPr>
        <w:t xml:space="preserve">States </w:t>
      </w:r>
      <w:r w:rsidRPr="0084183C">
        <w:rPr>
          <w:rFonts w:cs="Times New Roman"/>
          <w:szCs w:val="24"/>
          <w:lang w:val="en-US"/>
        </w:rPr>
        <w:t xml:space="preserve">Congress passed the </w:t>
      </w:r>
      <w:r w:rsidR="005514D2" w:rsidRPr="0084183C">
        <w:rPr>
          <w:rFonts w:cs="Times New Roman"/>
          <w:i/>
          <w:iCs/>
          <w:szCs w:val="24"/>
          <w:lang w:val="en-US"/>
        </w:rPr>
        <w:t>‘</w:t>
      </w:r>
      <w:r w:rsidRPr="0084183C">
        <w:rPr>
          <w:rFonts w:cs="Times New Roman"/>
          <w:i/>
          <w:iCs/>
          <w:szCs w:val="24"/>
          <w:lang w:val="en-US"/>
        </w:rPr>
        <w:t>Titanic Maritime Memorial Act</w:t>
      </w:r>
      <w:r w:rsidR="005514D2" w:rsidRPr="0084183C">
        <w:rPr>
          <w:rFonts w:cs="Times New Roman"/>
          <w:i/>
          <w:iCs/>
          <w:szCs w:val="24"/>
          <w:lang w:val="en-US"/>
        </w:rPr>
        <w:t>’</w:t>
      </w:r>
      <w:r w:rsidRPr="0084183C">
        <w:rPr>
          <w:rFonts w:cs="Times New Roman"/>
          <w:szCs w:val="24"/>
          <w:lang w:val="en-US"/>
        </w:rPr>
        <w:t xml:space="preserve">, which recognized the </w:t>
      </w:r>
      <w:r w:rsidR="005514D2" w:rsidRPr="0084183C">
        <w:rPr>
          <w:rFonts w:cs="Times New Roman"/>
          <w:szCs w:val="24"/>
          <w:lang w:val="en-US"/>
        </w:rPr>
        <w:t>‘</w:t>
      </w:r>
      <w:r w:rsidRPr="0084183C">
        <w:rPr>
          <w:rFonts w:cs="Times New Roman"/>
          <w:szCs w:val="24"/>
          <w:lang w:val="en-US"/>
        </w:rPr>
        <w:t>Titanic</w:t>
      </w:r>
      <w:r w:rsidR="005514D2" w:rsidRPr="0084183C">
        <w:rPr>
          <w:rFonts w:cs="Times New Roman"/>
          <w:szCs w:val="24"/>
          <w:lang w:val="en-US"/>
        </w:rPr>
        <w:t>’</w:t>
      </w:r>
      <w:r w:rsidRPr="0084183C">
        <w:rPr>
          <w:rFonts w:cs="Times New Roman"/>
          <w:szCs w:val="24"/>
          <w:lang w:val="en-US"/>
        </w:rPr>
        <w:t xml:space="preserve"> as an </w:t>
      </w:r>
      <w:r w:rsidR="005514D2" w:rsidRPr="0084183C">
        <w:rPr>
          <w:rFonts w:cs="Times New Roman"/>
          <w:szCs w:val="24"/>
          <w:lang w:val="en-US"/>
        </w:rPr>
        <w:t>‘</w:t>
      </w:r>
      <w:r w:rsidRPr="0084183C">
        <w:rPr>
          <w:rFonts w:cs="Times New Roman"/>
          <w:szCs w:val="24"/>
          <w:lang w:val="en-US"/>
        </w:rPr>
        <w:t>international maritime memorial</w:t>
      </w:r>
      <w:r w:rsidR="005514D2" w:rsidRPr="0084183C">
        <w:rPr>
          <w:rFonts w:cs="Times New Roman"/>
          <w:szCs w:val="24"/>
          <w:lang w:val="en-US"/>
        </w:rPr>
        <w:t>’</w:t>
      </w:r>
      <w:r w:rsidRPr="0084183C">
        <w:rPr>
          <w:rFonts w:cs="Times New Roman"/>
          <w:szCs w:val="24"/>
          <w:lang w:val="en-US"/>
        </w:rPr>
        <w:t xml:space="preserve">, Article 5 of the Act pointed out that the </w:t>
      </w:r>
      <w:r w:rsidR="005514D2" w:rsidRPr="0084183C">
        <w:rPr>
          <w:rFonts w:cs="Times New Roman"/>
          <w:szCs w:val="24"/>
          <w:lang w:val="en-US"/>
        </w:rPr>
        <w:t>‘</w:t>
      </w:r>
      <w:r w:rsidRPr="0084183C">
        <w:rPr>
          <w:rFonts w:cs="Times New Roman"/>
          <w:szCs w:val="24"/>
          <w:lang w:val="en-US"/>
        </w:rPr>
        <w:t>Titanic</w:t>
      </w:r>
      <w:r w:rsidR="005514D2" w:rsidRPr="0084183C">
        <w:rPr>
          <w:rFonts w:cs="Times New Roman"/>
          <w:szCs w:val="24"/>
          <w:lang w:val="en-US"/>
        </w:rPr>
        <w:t>’</w:t>
      </w:r>
      <w:r w:rsidRPr="0084183C">
        <w:rPr>
          <w:rFonts w:cs="Times New Roman"/>
          <w:szCs w:val="24"/>
          <w:lang w:val="en-US"/>
        </w:rPr>
        <w:t xml:space="preserve"> has not only national but also international important historical, cultural, and scientific value</w:t>
      </w:r>
      <w:r w:rsidR="00CC5B26" w:rsidRPr="0084183C">
        <w:rPr>
          <w:rFonts w:cs="Times New Roman"/>
          <w:szCs w:val="24"/>
          <w:lang w:val="en-US"/>
        </w:rPr>
        <w:t>.</w:t>
      </w:r>
      <w:r w:rsidRPr="0084183C">
        <w:rPr>
          <w:rFonts w:cs="Times New Roman"/>
          <w:szCs w:val="24"/>
          <w:vertAlign w:val="superscript"/>
          <w:lang w:val="en-US"/>
        </w:rPr>
        <w:footnoteReference w:id="60"/>
      </w:r>
      <w:r w:rsidRPr="0084183C">
        <w:rPr>
          <w:rFonts w:cs="Times New Roman"/>
          <w:szCs w:val="24"/>
          <w:lang w:val="en-US"/>
        </w:rPr>
        <w:t xml:space="preserve"> </w:t>
      </w:r>
      <w:r w:rsidR="005514D2" w:rsidRPr="0084183C">
        <w:rPr>
          <w:rFonts w:cs="Times New Roman"/>
          <w:szCs w:val="24"/>
          <w:lang w:val="en-US"/>
        </w:rPr>
        <w:t>‘</w:t>
      </w:r>
      <w:r w:rsidRPr="0084183C">
        <w:rPr>
          <w:rFonts w:cs="Times New Roman"/>
          <w:szCs w:val="24"/>
          <w:lang w:val="en-US"/>
        </w:rPr>
        <w:t>Titanic</w:t>
      </w:r>
      <w:r w:rsidR="005514D2" w:rsidRPr="0084183C">
        <w:rPr>
          <w:rFonts w:cs="Times New Roman"/>
          <w:szCs w:val="24"/>
          <w:lang w:val="en-US"/>
        </w:rPr>
        <w:t>’</w:t>
      </w:r>
      <w:r w:rsidRPr="0084183C">
        <w:rPr>
          <w:rFonts w:cs="Times New Roman"/>
          <w:szCs w:val="24"/>
          <w:lang w:val="en-US"/>
        </w:rPr>
        <w:t xml:space="preserve"> became the common heritage of mankind, and all </w:t>
      </w:r>
      <w:r w:rsidR="0097770D" w:rsidRPr="0084183C">
        <w:rPr>
          <w:rFonts w:cs="Times New Roman"/>
          <w:szCs w:val="24"/>
          <w:lang w:val="en-US"/>
        </w:rPr>
        <w:t xml:space="preserve">States </w:t>
      </w:r>
      <w:r w:rsidRPr="0084183C">
        <w:rPr>
          <w:rFonts w:cs="Times New Roman"/>
          <w:szCs w:val="24"/>
          <w:lang w:val="en-US"/>
        </w:rPr>
        <w:t xml:space="preserve">parties to the Convention have the right to stop any illegal acts against the </w:t>
      </w:r>
      <w:r w:rsidR="005514D2" w:rsidRPr="0084183C">
        <w:rPr>
          <w:rFonts w:cs="Times New Roman"/>
          <w:szCs w:val="24"/>
          <w:lang w:val="en-US"/>
        </w:rPr>
        <w:t>‘</w:t>
      </w:r>
      <w:r w:rsidRPr="0084183C">
        <w:rPr>
          <w:rFonts w:cs="Times New Roman"/>
          <w:szCs w:val="24"/>
          <w:lang w:val="en-US"/>
        </w:rPr>
        <w:t>Titanic</w:t>
      </w:r>
      <w:r w:rsidR="005514D2" w:rsidRPr="0084183C">
        <w:rPr>
          <w:rFonts w:cs="Times New Roman"/>
          <w:szCs w:val="24"/>
          <w:lang w:val="en-US"/>
        </w:rPr>
        <w:t>’</w:t>
      </w:r>
      <w:r w:rsidRPr="0084183C">
        <w:rPr>
          <w:rFonts w:cs="Times New Roman"/>
          <w:szCs w:val="24"/>
          <w:lang w:val="en-US"/>
        </w:rPr>
        <w:t xml:space="preserve"> within the scope of the Convention</w:t>
      </w:r>
      <w:r w:rsidR="005514D2" w:rsidRPr="0084183C">
        <w:rPr>
          <w:rFonts w:cs="Times New Roman"/>
          <w:szCs w:val="24"/>
          <w:lang w:val="en-US"/>
        </w:rPr>
        <w:t>’</w:t>
      </w:r>
      <w:r w:rsidR="00F20405" w:rsidRPr="0084183C">
        <w:rPr>
          <w:rFonts w:cs="Times New Roman"/>
          <w:szCs w:val="24"/>
          <w:lang w:val="en-US"/>
        </w:rPr>
        <w:t xml:space="preserve">s </w:t>
      </w:r>
      <w:r w:rsidRPr="0084183C">
        <w:rPr>
          <w:rFonts w:cs="Times New Roman"/>
          <w:szCs w:val="24"/>
          <w:lang w:val="en-US"/>
        </w:rPr>
        <w:t xml:space="preserve">mandate. </w:t>
      </w:r>
    </w:p>
    <w:p w14:paraId="52F5BBE8" w14:textId="77777777" w:rsidR="00920100" w:rsidRPr="0084183C" w:rsidRDefault="00920100" w:rsidP="00AC6947">
      <w:pPr>
        <w:adjustRightInd w:val="0"/>
        <w:snapToGrid w:val="0"/>
        <w:spacing w:beforeLines="50" w:before="156" w:afterLines="50" w:after="156"/>
        <w:ind w:firstLine="907"/>
        <w:rPr>
          <w:rFonts w:cs="Times New Roman"/>
          <w:szCs w:val="24"/>
          <w:lang w:val="en-US"/>
        </w:rPr>
      </w:pPr>
      <w:proofErr w:type="gramStart"/>
      <w:r w:rsidRPr="0084183C">
        <w:rPr>
          <w:rFonts w:cs="Times New Roman"/>
          <w:szCs w:val="24"/>
          <w:lang w:val="en-US"/>
        </w:rPr>
        <w:t>Similar to</w:t>
      </w:r>
      <w:proofErr w:type="gramEnd"/>
      <w:r w:rsidRPr="0084183C">
        <w:rPr>
          <w:rFonts w:cs="Times New Roman"/>
          <w:szCs w:val="24"/>
          <w:lang w:val="en-US"/>
        </w:rPr>
        <w:t xml:space="preserve"> this case, there are different countries that claim sovereignty over the shipwreck, and both the ship and the cargo on board are underwater cultural heritage, but it was ultimately decided that the four countries with close ties to the wreck should sign an agreement to achieve the best protection effect.</w:t>
      </w:r>
    </w:p>
    <w:p w14:paraId="38368913" w14:textId="5321ABA9" w:rsidR="00920100" w:rsidRPr="0084183C" w:rsidRDefault="00920100"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 xml:space="preserve"> </w:t>
      </w:r>
      <w:r w:rsidR="00093B1A" w:rsidRPr="0084183C">
        <w:rPr>
          <w:rFonts w:cs="Times New Roman"/>
          <w:szCs w:val="24"/>
          <w:lang w:val="en-US"/>
        </w:rPr>
        <w:t>Here,</w:t>
      </w:r>
      <w:r w:rsidRPr="0084183C">
        <w:rPr>
          <w:rFonts w:cs="Times New Roman"/>
          <w:szCs w:val="24"/>
          <w:lang w:val="en-US"/>
        </w:rPr>
        <w:t xml:space="preserve"> the shipwreck of the </w:t>
      </w:r>
      <w:r w:rsidR="00700828" w:rsidRPr="0084183C">
        <w:rPr>
          <w:rFonts w:cs="Times New Roman"/>
          <w:i/>
          <w:szCs w:val="24"/>
          <w:lang w:val="en-US"/>
        </w:rPr>
        <w:t>Aparecida</w:t>
      </w:r>
      <w:r w:rsidRPr="0084183C">
        <w:rPr>
          <w:rFonts w:cs="Times New Roman"/>
          <w:szCs w:val="24"/>
          <w:lang w:val="en-US"/>
        </w:rPr>
        <w:t xml:space="preserve"> and its cargo are underwater cultural heritage and have great cultural value while both Idris and Vespucia claim sovereignty over the shipwreck. </w:t>
      </w:r>
      <w:r w:rsidRPr="0084183C">
        <w:rPr>
          <w:rFonts w:cs="Times New Roman"/>
          <w:szCs w:val="24"/>
          <w:lang w:val="en-US"/>
        </w:rPr>
        <w:lastRenderedPageBreak/>
        <w:t xml:space="preserve">Refer to the past practice, it may be better if </w:t>
      </w:r>
      <w:r w:rsidR="00700828" w:rsidRPr="0084183C">
        <w:rPr>
          <w:rFonts w:cs="Times New Roman"/>
          <w:i/>
          <w:szCs w:val="24"/>
          <w:lang w:val="en-US"/>
        </w:rPr>
        <w:t>Aparecida</w:t>
      </w:r>
      <w:r w:rsidRPr="0084183C">
        <w:rPr>
          <w:rFonts w:cs="Times New Roman"/>
          <w:szCs w:val="24"/>
          <w:lang w:val="en-US"/>
        </w:rPr>
        <w:t xml:space="preserve"> and its cargo could be protected by Idris and Vespucia both .</w:t>
      </w:r>
    </w:p>
    <w:p w14:paraId="1F3576EB" w14:textId="789E88D9" w:rsidR="00920100" w:rsidRPr="0084183C" w:rsidRDefault="00920100" w:rsidP="00AC6947">
      <w:pPr>
        <w:pStyle w:val="3"/>
        <w:numPr>
          <w:ilvl w:val="3"/>
          <w:numId w:val="26"/>
        </w:numPr>
        <w:spacing w:beforeLines="50" w:before="156" w:afterLines="50" w:after="156" w:line="480" w:lineRule="auto"/>
        <w:jc w:val="both"/>
        <w:rPr>
          <w:rFonts w:cs="Times New Roman"/>
          <w:b/>
          <w:bCs w:val="0"/>
          <w:i/>
          <w:iCs/>
          <w:color w:val="000000" w:themeColor="text1"/>
          <w:szCs w:val="24"/>
          <w:lang w:val="en-US"/>
        </w:rPr>
      </w:pPr>
      <w:bookmarkStart w:id="87" w:name="_Toc174284705"/>
      <w:r w:rsidRPr="0084183C">
        <w:rPr>
          <w:rFonts w:cs="Times New Roman"/>
          <w:b/>
          <w:bCs w:val="0"/>
          <w:i/>
          <w:iCs/>
          <w:color w:val="000000" w:themeColor="text1"/>
          <w:szCs w:val="24"/>
          <w:lang w:val="en-US"/>
        </w:rPr>
        <w:t xml:space="preserve">Vespucia violated its commitment to confer as a Coordinating </w:t>
      </w:r>
      <w:r w:rsidR="0097770D" w:rsidRPr="0084183C">
        <w:rPr>
          <w:rFonts w:cs="Times New Roman"/>
          <w:b/>
          <w:bCs w:val="0"/>
          <w:i/>
          <w:iCs/>
          <w:color w:val="000000" w:themeColor="text1"/>
          <w:szCs w:val="24"/>
          <w:lang w:val="en-US"/>
        </w:rPr>
        <w:t xml:space="preserve">State </w:t>
      </w:r>
      <w:r w:rsidRPr="0084183C">
        <w:rPr>
          <w:rFonts w:cs="Times New Roman"/>
          <w:b/>
          <w:bCs w:val="0"/>
          <w:i/>
          <w:iCs/>
          <w:color w:val="000000" w:themeColor="text1"/>
          <w:szCs w:val="24"/>
          <w:lang w:val="en-US"/>
        </w:rPr>
        <w:t xml:space="preserve">under the </w:t>
      </w:r>
      <w:r w:rsidR="0035728F" w:rsidRPr="0084183C">
        <w:rPr>
          <w:rFonts w:cs="Times New Roman"/>
          <w:b/>
          <w:bCs w:val="0"/>
          <w:i/>
          <w:iCs/>
          <w:color w:val="000000" w:themeColor="text1"/>
          <w:szCs w:val="24"/>
          <w:lang w:val="en-US"/>
        </w:rPr>
        <w:t>UNESCO Convention</w:t>
      </w:r>
      <w:r w:rsidRPr="0084183C">
        <w:rPr>
          <w:rFonts w:cs="Times New Roman"/>
          <w:b/>
          <w:bCs w:val="0"/>
          <w:i/>
          <w:iCs/>
          <w:color w:val="000000" w:themeColor="text1"/>
          <w:szCs w:val="24"/>
          <w:lang w:val="en-US"/>
        </w:rPr>
        <w:t xml:space="preserve"> and should be excluded from coordinating states</w:t>
      </w:r>
      <w:r w:rsidR="00942A75" w:rsidRPr="0084183C">
        <w:rPr>
          <w:rFonts w:cs="Times New Roman"/>
          <w:b/>
          <w:bCs w:val="0"/>
          <w:i/>
          <w:iCs/>
          <w:color w:val="000000" w:themeColor="text1"/>
          <w:szCs w:val="24"/>
          <w:lang w:val="en-US"/>
        </w:rPr>
        <w:t>.</w:t>
      </w:r>
      <w:bookmarkEnd w:id="87"/>
    </w:p>
    <w:p w14:paraId="611FE71E" w14:textId="62AA00E2" w:rsidR="00920100" w:rsidRPr="0084183C" w:rsidRDefault="0035728F"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UNESCO Convention</w:t>
      </w:r>
      <w:r w:rsidR="00895F0F">
        <w:rPr>
          <w:rFonts w:cs="Times New Roman"/>
          <w:szCs w:val="24"/>
          <w:lang w:val="en-US"/>
        </w:rPr>
        <w:t xml:space="preserve"> </w:t>
      </w:r>
      <w:r w:rsidR="00895F0F" w:rsidRPr="00895F0F">
        <w:rPr>
          <w:rFonts w:cs="Times New Roman"/>
          <w:szCs w:val="24"/>
          <w:lang w:val="en-US"/>
        </w:rPr>
        <w:t>Article 10</w:t>
      </w:r>
      <w:r w:rsidR="00895F0F">
        <w:rPr>
          <w:rFonts w:cs="Times New Roman"/>
          <w:szCs w:val="24"/>
          <w:lang w:val="en-US"/>
        </w:rPr>
        <w:t>(</w:t>
      </w:r>
      <w:r w:rsidR="00895F0F" w:rsidRPr="00895F0F">
        <w:rPr>
          <w:rFonts w:cs="Times New Roman"/>
          <w:szCs w:val="24"/>
          <w:lang w:val="en-US"/>
        </w:rPr>
        <w:t>3</w:t>
      </w:r>
      <w:r w:rsidR="00895F0F">
        <w:rPr>
          <w:rFonts w:cs="Times New Roman"/>
          <w:szCs w:val="24"/>
          <w:lang w:val="en-US"/>
        </w:rPr>
        <w:t>)</w:t>
      </w:r>
      <w:r w:rsidR="00920100" w:rsidRPr="0084183C">
        <w:rPr>
          <w:rFonts w:cs="Times New Roman"/>
          <w:szCs w:val="24"/>
          <w:lang w:val="en-US"/>
        </w:rPr>
        <w:t xml:space="preserve"> provides that </w:t>
      </w:r>
      <w:r w:rsidR="00FA0F8E">
        <w:rPr>
          <w:rFonts w:cs="Times New Roman"/>
          <w:szCs w:val="24"/>
          <w:lang w:val="en-US"/>
        </w:rPr>
        <w:t>w</w:t>
      </w:r>
      <w:r w:rsidR="00920100" w:rsidRPr="0084183C">
        <w:rPr>
          <w:rFonts w:cs="Times New Roman"/>
          <w:szCs w:val="24"/>
          <w:lang w:val="en-US"/>
        </w:rPr>
        <w:t xml:space="preserve">here there is a discovery of underwater cultural heritage or it is intended that activity shall be directed at underwater cultural heritage in a </w:t>
      </w:r>
      <w:r w:rsidR="0097770D" w:rsidRPr="0084183C">
        <w:rPr>
          <w:rFonts w:cs="Times New Roman"/>
          <w:szCs w:val="24"/>
          <w:lang w:val="en-US"/>
        </w:rPr>
        <w:t xml:space="preserve">State </w:t>
      </w:r>
      <w:r w:rsidR="00920100" w:rsidRPr="0084183C">
        <w:rPr>
          <w:rFonts w:cs="Times New Roman"/>
          <w:szCs w:val="24"/>
          <w:lang w:val="en-US"/>
        </w:rPr>
        <w:t>Party</w:t>
      </w:r>
      <w:r w:rsidR="005514D2" w:rsidRPr="0084183C">
        <w:rPr>
          <w:rFonts w:cs="Times New Roman"/>
          <w:szCs w:val="24"/>
          <w:lang w:val="en-US"/>
        </w:rPr>
        <w:t>’</w:t>
      </w:r>
      <w:r w:rsidR="00F20405" w:rsidRPr="0084183C">
        <w:rPr>
          <w:rFonts w:cs="Times New Roman"/>
          <w:szCs w:val="24"/>
          <w:lang w:val="en-US"/>
        </w:rPr>
        <w:t xml:space="preserve">s </w:t>
      </w:r>
      <w:r w:rsidR="00DD6C94">
        <w:rPr>
          <w:rFonts w:cs="Times New Roman"/>
          <w:szCs w:val="24"/>
          <w:lang w:val="en-US"/>
        </w:rPr>
        <w:t>EEZ</w:t>
      </w:r>
      <w:r w:rsidR="00920100" w:rsidRPr="0084183C">
        <w:rPr>
          <w:rFonts w:cs="Times New Roman"/>
          <w:szCs w:val="24"/>
          <w:lang w:val="en-US"/>
        </w:rPr>
        <w:t xml:space="preserve"> or on its continental shelf, that </w:t>
      </w:r>
      <w:r w:rsidR="0097770D" w:rsidRPr="0084183C">
        <w:rPr>
          <w:rFonts w:cs="Times New Roman"/>
          <w:szCs w:val="24"/>
          <w:lang w:val="en-US"/>
        </w:rPr>
        <w:t xml:space="preserve">State </w:t>
      </w:r>
      <w:r w:rsidR="00920100" w:rsidRPr="0084183C">
        <w:rPr>
          <w:rFonts w:cs="Times New Roman"/>
          <w:szCs w:val="24"/>
          <w:lang w:val="en-US"/>
        </w:rPr>
        <w:t xml:space="preserve">Party shall: consult all other </w:t>
      </w:r>
      <w:r w:rsidR="0097770D" w:rsidRPr="0084183C">
        <w:rPr>
          <w:rFonts w:cs="Times New Roman"/>
          <w:szCs w:val="24"/>
          <w:lang w:val="en-US"/>
        </w:rPr>
        <w:t xml:space="preserve">States </w:t>
      </w:r>
      <w:r w:rsidR="00920100" w:rsidRPr="0084183C">
        <w:rPr>
          <w:rFonts w:cs="Times New Roman"/>
          <w:szCs w:val="24"/>
          <w:lang w:val="en-US"/>
        </w:rPr>
        <w:t>Parties which have declared an interest under Article 9, paragraph 5, on how best to protect the underwater cultural heritage</w:t>
      </w:r>
      <w:r w:rsidR="00CC5B26" w:rsidRPr="0084183C">
        <w:rPr>
          <w:rFonts w:cs="Times New Roman"/>
          <w:szCs w:val="24"/>
          <w:lang w:val="en-US"/>
        </w:rPr>
        <w:t>.</w:t>
      </w:r>
      <w:r w:rsidR="00920100" w:rsidRPr="0084183C">
        <w:rPr>
          <w:rFonts w:cs="Times New Roman"/>
          <w:szCs w:val="24"/>
          <w:vertAlign w:val="superscript"/>
          <w:lang w:val="en-US"/>
        </w:rPr>
        <w:footnoteReference w:id="61"/>
      </w:r>
    </w:p>
    <w:p w14:paraId="7BFF41C1" w14:textId="46D4EA0F" w:rsidR="00920100" w:rsidRPr="0084183C" w:rsidRDefault="00093B1A" w:rsidP="00AC6947">
      <w:pPr>
        <w:adjustRightInd w:val="0"/>
        <w:snapToGrid w:val="0"/>
        <w:spacing w:beforeLines="50" w:before="156" w:afterLines="50" w:after="156"/>
        <w:ind w:firstLine="907"/>
        <w:rPr>
          <w:rFonts w:cs="Times New Roman"/>
          <w:szCs w:val="24"/>
          <w:lang w:val="en-US"/>
        </w:rPr>
      </w:pPr>
      <w:r w:rsidRPr="0084183C">
        <w:rPr>
          <w:rFonts w:cs="Times New Roman"/>
          <w:szCs w:val="24"/>
          <w:lang w:val="en-US"/>
        </w:rPr>
        <w:t>Here,</w:t>
      </w:r>
      <w:r w:rsidR="00920100" w:rsidRPr="0084183C">
        <w:rPr>
          <w:rFonts w:cs="Times New Roman"/>
          <w:szCs w:val="24"/>
          <w:lang w:val="en-US"/>
        </w:rPr>
        <w:t xml:space="preserve"> Monica </w:t>
      </w:r>
      <w:proofErr w:type="spellStart"/>
      <w:r w:rsidR="00920100" w:rsidRPr="0084183C">
        <w:rPr>
          <w:rFonts w:cs="Times New Roman"/>
          <w:szCs w:val="24"/>
          <w:lang w:val="en-US"/>
        </w:rPr>
        <w:t>Casares</w:t>
      </w:r>
      <w:proofErr w:type="spellEnd"/>
      <w:r w:rsidR="00920100" w:rsidRPr="0084183C">
        <w:rPr>
          <w:rFonts w:cs="Times New Roman"/>
          <w:szCs w:val="24"/>
          <w:lang w:val="en-US"/>
        </w:rPr>
        <w:t xml:space="preserve">, the President of Vespucia said that the </w:t>
      </w:r>
      <w:r w:rsidR="00700828" w:rsidRPr="0084183C">
        <w:rPr>
          <w:rFonts w:cs="Times New Roman"/>
          <w:i/>
          <w:szCs w:val="24"/>
          <w:lang w:val="en-US"/>
        </w:rPr>
        <w:t>Aparecida</w:t>
      </w:r>
      <w:r w:rsidR="00920100" w:rsidRPr="0084183C">
        <w:rPr>
          <w:rFonts w:cs="Times New Roman"/>
          <w:szCs w:val="24"/>
          <w:lang w:val="en-US"/>
        </w:rPr>
        <w:t xml:space="preserve"> will be preserved in situ in order to boost tourism (scuba diving) on the island of San Andres, bringing revenues and improving the economic life of the island</w:t>
      </w:r>
      <w:r w:rsidR="00CC5B26" w:rsidRPr="0084183C">
        <w:rPr>
          <w:rFonts w:cs="Times New Roman"/>
          <w:szCs w:val="24"/>
          <w:lang w:val="en-US"/>
        </w:rPr>
        <w:t>.</w:t>
      </w:r>
      <w:r w:rsidR="00920100" w:rsidRPr="0084183C">
        <w:rPr>
          <w:rFonts w:cs="Times New Roman"/>
          <w:szCs w:val="24"/>
          <w:vertAlign w:val="superscript"/>
          <w:lang w:val="en-US"/>
        </w:rPr>
        <w:footnoteReference w:id="62"/>
      </w:r>
      <w:r w:rsidR="009B0696" w:rsidRPr="0084183C">
        <w:rPr>
          <w:rFonts w:cs="Times New Roman"/>
          <w:szCs w:val="24"/>
          <w:lang w:val="en-US"/>
        </w:rPr>
        <w:t xml:space="preserve"> </w:t>
      </w:r>
      <w:r w:rsidR="00920100" w:rsidRPr="0084183C">
        <w:rPr>
          <w:rFonts w:cs="Times New Roman"/>
          <w:szCs w:val="24"/>
          <w:lang w:val="en-US"/>
        </w:rPr>
        <w:t xml:space="preserve">Meanwhile, the Vespucian government reiterated its claims over the </w:t>
      </w:r>
      <w:r w:rsidR="00700828" w:rsidRPr="0084183C">
        <w:rPr>
          <w:rFonts w:cs="Times New Roman"/>
          <w:i/>
          <w:szCs w:val="24"/>
          <w:lang w:val="en-US"/>
        </w:rPr>
        <w:t>Aparecida</w:t>
      </w:r>
      <w:r w:rsidR="00920100" w:rsidRPr="0084183C">
        <w:rPr>
          <w:rFonts w:cs="Times New Roman"/>
          <w:szCs w:val="24"/>
          <w:lang w:val="en-US"/>
        </w:rPr>
        <w:t xml:space="preserve"> and its cargo, emphasized that any attempt to have access to the shipwreck needs its prior consent, and refused to grant research authorization for the </w:t>
      </w:r>
      <w:r w:rsidR="00703CB3" w:rsidRPr="0084183C">
        <w:rPr>
          <w:rFonts w:cs="Times New Roman"/>
          <w:i/>
          <w:szCs w:val="24"/>
          <w:lang w:val="en-US"/>
        </w:rPr>
        <w:t>Marina</w:t>
      </w:r>
      <w:r w:rsidR="00920100" w:rsidRPr="0084183C">
        <w:rPr>
          <w:rFonts w:cs="Times New Roman"/>
          <w:szCs w:val="24"/>
          <w:lang w:val="en-US"/>
        </w:rPr>
        <w:t>.</w:t>
      </w:r>
      <w:r w:rsidR="00920100" w:rsidRPr="0084183C">
        <w:rPr>
          <w:rFonts w:cs="Times New Roman"/>
          <w:szCs w:val="24"/>
          <w:vertAlign w:val="superscript"/>
          <w:lang w:val="en-US"/>
        </w:rPr>
        <w:footnoteReference w:id="63"/>
      </w:r>
      <w:r w:rsidR="00920100" w:rsidRPr="0084183C">
        <w:rPr>
          <w:rFonts w:cs="Times New Roman"/>
          <w:szCs w:val="24"/>
          <w:lang w:val="en-US"/>
        </w:rPr>
        <w:t xml:space="preserve"> </w:t>
      </w:r>
      <w:r w:rsidR="003C459D">
        <w:rPr>
          <w:rFonts w:cs="Times New Roman"/>
          <w:szCs w:val="24"/>
          <w:lang w:val="en-US"/>
        </w:rPr>
        <w:t xml:space="preserve">On the aforementioned acts, </w:t>
      </w:r>
      <w:r w:rsidR="003C459D" w:rsidRPr="003C459D">
        <w:rPr>
          <w:rFonts w:cs="Times New Roman"/>
          <w:szCs w:val="24"/>
          <w:lang w:val="en-US"/>
        </w:rPr>
        <w:t>Vespucia</w:t>
      </w:r>
      <w:r w:rsidR="009F2600">
        <w:rPr>
          <w:rFonts w:cs="Times New Roman"/>
          <w:szCs w:val="24"/>
          <w:lang w:val="en-US"/>
        </w:rPr>
        <w:t xml:space="preserve"> </w:t>
      </w:r>
      <w:r w:rsidR="003C459D" w:rsidRPr="003C459D">
        <w:rPr>
          <w:rFonts w:cs="Times New Roman"/>
          <w:szCs w:val="24"/>
          <w:lang w:val="en-US"/>
        </w:rPr>
        <w:t>consult</w:t>
      </w:r>
      <w:r w:rsidR="00E25D7C">
        <w:rPr>
          <w:rFonts w:cs="Times New Roman"/>
          <w:szCs w:val="24"/>
          <w:lang w:val="en-US"/>
        </w:rPr>
        <w:t>ed no decisions</w:t>
      </w:r>
      <w:r w:rsidR="003C459D" w:rsidRPr="003C459D">
        <w:rPr>
          <w:rFonts w:cs="Times New Roman"/>
          <w:szCs w:val="24"/>
          <w:lang w:val="en-US"/>
        </w:rPr>
        <w:t xml:space="preserve"> with Idris</w:t>
      </w:r>
      <w:r w:rsidR="007A5527">
        <w:rPr>
          <w:rFonts w:cs="Times New Roman"/>
          <w:szCs w:val="24"/>
          <w:lang w:val="en-US"/>
        </w:rPr>
        <w:t>. Thus,</w:t>
      </w:r>
      <w:r w:rsidR="00920100" w:rsidRPr="0084183C">
        <w:rPr>
          <w:rFonts w:cs="Times New Roman"/>
          <w:szCs w:val="24"/>
          <w:lang w:val="en-US"/>
        </w:rPr>
        <w:t xml:space="preserve"> Vespucia had violated</w:t>
      </w:r>
      <w:r w:rsidR="009B0696" w:rsidRPr="0084183C">
        <w:rPr>
          <w:rFonts w:cs="Times New Roman"/>
          <w:szCs w:val="24"/>
          <w:lang w:val="en-US"/>
        </w:rPr>
        <w:t xml:space="preserve"> </w:t>
      </w:r>
      <w:r w:rsidR="00920100" w:rsidRPr="0084183C">
        <w:rPr>
          <w:rFonts w:cs="Times New Roman"/>
          <w:szCs w:val="24"/>
          <w:lang w:val="en-US"/>
        </w:rPr>
        <w:t>its commitment to be a coordinating state.</w:t>
      </w:r>
      <w:r w:rsidR="002E0959">
        <w:rPr>
          <w:rFonts w:cs="Times New Roman"/>
          <w:szCs w:val="24"/>
          <w:lang w:val="en-US"/>
        </w:rPr>
        <w:t xml:space="preserve"> </w:t>
      </w:r>
      <w:r w:rsidR="00046B8C">
        <w:rPr>
          <w:rFonts w:cs="Times New Roman"/>
          <w:szCs w:val="24"/>
          <w:lang w:val="en-US"/>
        </w:rPr>
        <w:t>Therefore</w:t>
      </w:r>
      <w:r w:rsidR="00920100" w:rsidRPr="0084183C">
        <w:rPr>
          <w:rFonts w:cs="Times New Roman"/>
          <w:szCs w:val="24"/>
          <w:lang w:val="en-US"/>
        </w:rPr>
        <w:t>, Vespucia should not have consultative jurisdiction over the wreck.</w:t>
      </w:r>
    </w:p>
    <w:bookmarkEnd w:id="70"/>
    <w:p w14:paraId="0A8A77F0" w14:textId="77777777" w:rsidR="00920100" w:rsidRPr="0084183C" w:rsidRDefault="00920100" w:rsidP="00AC6947">
      <w:pPr>
        <w:adjustRightInd w:val="0"/>
        <w:snapToGrid w:val="0"/>
        <w:spacing w:beforeLines="50" w:before="156" w:afterLines="50" w:after="156"/>
        <w:ind w:firstLine="907"/>
        <w:rPr>
          <w:rFonts w:cs="Times New Roman"/>
          <w:b/>
          <w:bCs/>
          <w:kern w:val="44"/>
          <w:szCs w:val="24"/>
        </w:rPr>
      </w:pPr>
      <w:r w:rsidRPr="0084183C">
        <w:rPr>
          <w:rFonts w:cs="Times New Roman"/>
          <w:b/>
          <w:bCs/>
          <w:kern w:val="44"/>
          <w:szCs w:val="24"/>
        </w:rPr>
        <w:br w:type="page"/>
      </w:r>
    </w:p>
    <w:p w14:paraId="7D27D82C" w14:textId="3E34BC49" w:rsidR="00920100" w:rsidRPr="0084183C" w:rsidRDefault="00920100" w:rsidP="00AC6947">
      <w:pPr>
        <w:pStyle w:val="1"/>
        <w:numPr>
          <w:ilvl w:val="0"/>
          <w:numId w:val="2"/>
        </w:numPr>
        <w:spacing w:beforeLines="50" w:before="156" w:afterLines="50" w:after="156" w:line="480" w:lineRule="auto"/>
        <w:ind w:left="490" w:hangingChars="200" w:hanging="490"/>
        <w:jc w:val="both"/>
        <w:rPr>
          <w:rFonts w:cs="Times New Roman"/>
          <w:b/>
          <w:bCs w:val="0"/>
          <w:color w:val="000000" w:themeColor="text1"/>
          <w:sz w:val="24"/>
          <w:szCs w:val="24"/>
          <w:lang w:val="en-US"/>
        </w:rPr>
      </w:pPr>
      <w:bookmarkStart w:id="88" w:name="_Toc174284706"/>
      <w:r w:rsidRPr="0084183C">
        <w:rPr>
          <w:rFonts w:cs="Times New Roman"/>
          <w:b/>
          <w:bCs w:val="0"/>
          <w:color w:val="000000" w:themeColor="text1"/>
          <w:sz w:val="24"/>
          <w:szCs w:val="24"/>
          <w:lang w:val="en-US"/>
        </w:rPr>
        <w:lastRenderedPageBreak/>
        <w:t>VESPUCIA HAS VIOLATED ITS INTERNATIONAL OBLIGATIONS UNDER THE UNCLOS AND THE UNESCO CONVENTION, BY DEMANDING PRIOR CONSENT FROM IDRIS TO ACCESS THE SHIPWRECK</w:t>
      </w:r>
      <w:r w:rsidR="00F02D51" w:rsidRPr="0084183C">
        <w:rPr>
          <w:rFonts w:cs="Times New Roman"/>
          <w:b/>
          <w:bCs w:val="0"/>
          <w:color w:val="000000" w:themeColor="text1"/>
          <w:sz w:val="24"/>
          <w:szCs w:val="24"/>
          <w:lang w:val="en-US"/>
        </w:rPr>
        <w:t>.</w:t>
      </w:r>
      <w:bookmarkEnd w:id="88"/>
    </w:p>
    <w:p w14:paraId="7C9D13B4" w14:textId="4A660B11"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Under the UNCLOS and UNESCO Convention, </w:t>
      </w:r>
      <w:r w:rsidR="0097770D" w:rsidRPr="0084183C">
        <w:rPr>
          <w:rFonts w:cs="Times New Roman"/>
          <w:szCs w:val="24"/>
        </w:rPr>
        <w:t xml:space="preserve">States </w:t>
      </w:r>
      <w:r w:rsidRPr="0084183C">
        <w:rPr>
          <w:rFonts w:cs="Times New Roman"/>
          <w:szCs w:val="24"/>
        </w:rPr>
        <w:t>may only demand prior consent for certain issues.</w:t>
      </w:r>
      <w:r w:rsidRPr="0084183C">
        <w:rPr>
          <w:rFonts w:cs="Times New Roman"/>
          <w:szCs w:val="24"/>
          <w:vertAlign w:val="superscript"/>
        </w:rPr>
        <w:footnoteReference w:id="64"/>
      </w:r>
      <w:r w:rsidRPr="0084183C">
        <w:rPr>
          <w:rFonts w:cs="Times New Roman"/>
          <w:szCs w:val="24"/>
        </w:rPr>
        <w:t xml:space="preserve"> Here,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access to shipwreck is independent of such issues and belongs neither to </w:t>
      </w:r>
      <w:r w:rsidR="00C446A4" w:rsidRPr="0084183C">
        <w:rPr>
          <w:rFonts w:cs="Times New Roman"/>
          <w:b/>
          <w:szCs w:val="24"/>
        </w:rPr>
        <w:t>[</w:t>
      </w:r>
      <w:r w:rsidRPr="0084183C">
        <w:rPr>
          <w:rFonts w:cs="Times New Roman"/>
          <w:b/>
          <w:szCs w:val="24"/>
        </w:rPr>
        <w:t>A</w:t>
      </w:r>
      <w:r w:rsidR="00C446A4" w:rsidRPr="0084183C">
        <w:rPr>
          <w:rFonts w:cs="Times New Roman"/>
          <w:b/>
          <w:szCs w:val="24"/>
        </w:rPr>
        <w:t>]</w:t>
      </w:r>
      <w:r w:rsidRPr="0084183C">
        <w:rPr>
          <w:rFonts w:cs="Times New Roman"/>
          <w:szCs w:val="24"/>
        </w:rPr>
        <w:t xml:space="preserve"> marine scientific research </w:t>
      </w:r>
      <w:r w:rsidRPr="0084183C">
        <w:rPr>
          <w:rFonts w:cs="Times New Roman"/>
          <w:b/>
          <w:szCs w:val="24"/>
        </w:rPr>
        <w:t>[</w:t>
      </w:r>
      <w:r w:rsidR="005514D2" w:rsidRPr="0084183C">
        <w:rPr>
          <w:rFonts w:cs="Times New Roman"/>
          <w:b/>
          <w:szCs w:val="24"/>
        </w:rPr>
        <w:t>‘</w:t>
      </w:r>
      <w:r w:rsidRPr="0084183C">
        <w:rPr>
          <w:rFonts w:cs="Times New Roman"/>
          <w:b/>
          <w:szCs w:val="24"/>
        </w:rPr>
        <w:t>MSR</w:t>
      </w:r>
      <w:r w:rsidR="005514D2" w:rsidRPr="0084183C">
        <w:rPr>
          <w:rFonts w:cs="Times New Roman"/>
          <w:b/>
          <w:szCs w:val="24"/>
        </w:rPr>
        <w:t>’</w:t>
      </w:r>
      <w:r w:rsidRPr="0084183C">
        <w:rPr>
          <w:rFonts w:cs="Times New Roman"/>
          <w:b/>
          <w:szCs w:val="24"/>
        </w:rPr>
        <w:t>]</w:t>
      </w:r>
      <w:r w:rsidRPr="0084183C">
        <w:rPr>
          <w:rFonts w:cs="Times New Roman"/>
          <w:szCs w:val="24"/>
        </w:rPr>
        <w:t xml:space="preserve"> nor to </w:t>
      </w:r>
      <w:r w:rsidR="00C446A4" w:rsidRPr="0084183C">
        <w:rPr>
          <w:rFonts w:cs="Times New Roman"/>
          <w:b/>
          <w:szCs w:val="24"/>
        </w:rPr>
        <w:t>[</w:t>
      </w:r>
      <w:r w:rsidRPr="0084183C">
        <w:rPr>
          <w:rFonts w:cs="Times New Roman"/>
          <w:b/>
          <w:szCs w:val="24"/>
        </w:rPr>
        <w:t>B</w:t>
      </w:r>
      <w:r w:rsidR="00C446A4" w:rsidRPr="0084183C">
        <w:rPr>
          <w:rFonts w:cs="Times New Roman"/>
          <w:b/>
          <w:szCs w:val="24"/>
        </w:rPr>
        <w:t>]</w:t>
      </w:r>
      <w:r w:rsidRPr="0084183C">
        <w:rPr>
          <w:rFonts w:cs="Times New Roman"/>
          <w:szCs w:val="24"/>
        </w:rPr>
        <w:t xml:space="preserve"> interference with coastal state</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sovereign rights or jurisdiction. Furthermore, by demanding so, </w:t>
      </w:r>
      <w:r w:rsidR="00C446A4" w:rsidRPr="0084183C">
        <w:rPr>
          <w:rFonts w:cs="Times New Roman"/>
          <w:b/>
          <w:szCs w:val="24"/>
        </w:rPr>
        <w:t>[</w:t>
      </w:r>
      <w:r w:rsidRPr="0084183C">
        <w:rPr>
          <w:rFonts w:cs="Times New Roman"/>
          <w:b/>
          <w:szCs w:val="24"/>
        </w:rPr>
        <w:t>C</w:t>
      </w:r>
      <w:r w:rsidR="00C446A4" w:rsidRPr="0084183C">
        <w:rPr>
          <w:rFonts w:cs="Times New Roman"/>
          <w:b/>
          <w:szCs w:val="24"/>
        </w:rPr>
        <w:t>]</w:t>
      </w:r>
      <w:r w:rsidRPr="0084183C">
        <w:rPr>
          <w:rFonts w:cs="Times New Roman"/>
          <w:szCs w:val="24"/>
        </w:rPr>
        <w:t xml:space="preserve"> Vespucia fails to exercise the cooperative obligation.</w:t>
      </w:r>
      <w:r w:rsidRPr="0084183C">
        <w:rPr>
          <w:rFonts w:cs="Times New Roman"/>
          <w:szCs w:val="24"/>
          <w:vertAlign w:val="superscript"/>
        </w:rPr>
        <w:footnoteReference w:id="65"/>
      </w:r>
    </w:p>
    <w:p w14:paraId="3109ED08" w14:textId="1056D01B" w:rsidR="00920100" w:rsidRPr="0084183C" w:rsidRDefault="00920100" w:rsidP="00AC6947">
      <w:pPr>
        <w:pStyle w:val="2"/>
        <w:numPr>
          <w:ilvl w:val="0"/>
          <w:numId w:val="23"/>
        </w:numPr>
        <w:spacing w:beforeLines="50" w:before="156" w:afterLines="50" w:after="156" w:line="480" w:lineRule="auto"/>
        <w:jc w:val="both"/>
        <w:rPr>
          <w:rFonts w:cs="Times New Roman"/>
          <w:b/>
          <w:bCs w:val="0"/>
          <w:color w:val="000000" w:themeColor="text1"/>
          <w:szCs w:val="24"/>
          <w:lang w:val="en-US"/>
        </w:rPr>
      </w:pPr>
      <w:bookmarkStart w:id="89" w:name="_Toc174284707"/>
      <w:r w:rsidRPr="0084183C">
        <w:rPr>
          <w:rFonts w:cs="Times New Roman"/>
          <w:b/>
          <w:bCs w:val="0"/>
          <w:color w:val="000000" w:themeColor="text1"/>
          <w:szCs w:val="24"/>
          <w:lang w:val="en-US"/>
        </w:rPr>
        <w:t>Vespucia</w:t>
      </w:r>
      <w:r w:rsidR="005514D2" w:rsidRPr="0084183C">
        <w:rPr>
          <w:rFonts w:cs="Times New Roman"/>
          <w:b/>
          <w:bCs w:val="0"/>
          <w:color w:val="000000" w:themeColor="text1"/>
          <w:szCs w:val="24"/>
          <w:lang w:val="en-US"/>
        </w:rPr>
        <w:t>’</w:t>
      </w:r>
      <w:r w:rsidR="00F20405" w:rsidRPr="0084183C">
        <w:rPr>
          <w:rFonts w:cs="Times New Roman"/>
          <w:b/>
          <w:bCs w:val="0"/>
          <w:color w:val="000000" w:themeColor="text1"/>
          <w:szCs w:val="24"/>
          <w:lang w:val="en-US"/>
        </w:rPr>
        <w:t xml:space="preserve">s </w:t>
      </w:r>
      <w:r w:rsidRPr="0084183C">
        <w:rPr>
          <w:rFonts w:cs="Times New Roman"/>
          <w:b/>
          <w:bCs w:val="0"/>
          <w:color w:val="000000" w:themeColor="text1"/>
          <w:szCs w:val="24"/>
          <w:lang w:val="en-US"/>
        </w:rPr>
        <w:t xml:space="preserve">requirement for Idris to obtain its consent for activities other than scientific research, which exceeded the scope of its rights granted by </w:t>
      </w:r>
      <w:r w:rsidR="001E3F4E" w:rsidRPr="0084183C">
        <w:rPr>
          <w:rFonts w:cs="Times New Roman"/>
          <w:b/>
          <w:bCs w:val="0"/>
          <w:color w:val="000000" w:themeColor="text1"/>
          <w:szCs w:val="24"/>
          <w:lang w:val="en-US"/>
        </w:rPr>
        <w:t xml:space="preserve">UNCLOS </w:t>
      </w:r>
      <w:r w:rsidRPr="0084183C">
        <w:rPr>
          <w:rFonts w:cs="Times New Roman"/>
          <w:b/>
          <w:bCs w:val="0"/>
          <w:color w:val="000000" w:themeColor="text1"/>
          <w:szCs w:val="24"/>
          <w:lang w:val="en-US"/>
        </w:rPr>
        <w:t xml:space="preserve">Articles 56(1), 77(1), 246 and </w:t>
      </w:r>
      <w:r w:rsidR="006B321B" w:rsidRPr="0084183C">
        <w:rPr>
          <w:rFonts w:cs="Times New Roman"/>
          <w:b/>
          <w:bCs w:val="0"/>
          <w:color w:val="000000" w:themeColor="text1"/>
          <w:szCs w:val="24"/>
          <w:lang w:val="en-US"/>
        </w:rPr>
        <w:t xml:space="preserve">UNESCO Convention Article </w:t>
      </w:r>
      <w:r w:rsidRPr="0084183C">
        <w:rPr>
          <w:rFonts w:cs="Times New Roman"/>
          <w:b/>
          <w:bCs w:val="0"/>
          <w:color w:val="000000" w:themeColor="text1"/>
          <w:szCs w:val="24"/>
          <w:lang w:val="en-US"/>
        </w:rPr>
        <w:t>2(10).</w:t>
      </w:r>
      <w:bookmarkEnd w:id="89"/>
    </w:p>
    <w:p w14:paraId="64D7237F" w14:textId="361E7662" w:rsidR="00920100" w:rsidRPr="0084183C" w:rsidRDefault="00D4561F" w:rsidP="00AC6947">
      <w:pPr>
        <w:adjustRightInd w:val="0"/>
        <w:snapToGrid w:val="0"/>
        <w:spacing w:beforeLines="50" w:before="156" w:afterLines="50" w:after="156"/>
        <w:ind w:firstLine="907"/>
        <w:rPr>
          <w:rFonts w:cs="Times New Roman"/>
          <w:bCs/>
          <w:iCs/>
          <w:szCs w:val="24"/>
        </w:rPr>
      </w:pPr>
      <w:r>
        <w:rPr>
          <w:rFonts w:cs="Times New Roman"/>
          <w:szCs w:val="24"/>
        </w:rPr>
        <w:t xml:space="preserve">UNCLOS </w:t>
      </w:r>
      <w:r w:rsidR="00920100" w:rsidRPr="0084183C">
        <w:rPr>
          <w:rFonts w:cs="Times New Roman"/>
          <w:szCs w:val="24"/>
        </w:rPr>
        <w:t>Articles 56</w:t>
      </w:r>
      <w:r w:rsidR="00920100" w:rsidRPr="0084183C">
        <w:rPr>
          <w:rFonts w:cs="Times New Roman"/>
          <w:bCs/>
          <w:szCs w:val="24"/>
        </w:rPr>
        <w:t>(1)(2),</w:t>
      </w:r>
      <w:r w:rsidR="00920100" w:rsidRPr="0084183C">
        <w:rPr>
          <w:rFonts w:cs="Times New Roman"/>
          <w:szCs w:val="24"/>
        </w:rPr>
        <w:t xml:space="preserve"> 246</w:t>
      </w:r>
      <w:r w:rsidR="00920100" w:rsidRPr="0084183C">
        <w:rPr>
          <w:rFonts w:cs="Times New Roman"/>
          <w:szCs w:val="24"/>
          <w:vertAlign w:val="superscript"/>
        </w:rPr>
        <w:footnoteReference w:id="66"/>
      </w:r>
      <w:r w:rsidR="00920100" w:rsidRPr="0084183C">
        <w:rPr>
          <w:rFonts w:cs="Times New Roman"/>
          <w:szCs w:val="24"/>
        </w:rPr>
        <w:t xml:space="preserve"> limit the authorizing power of coastal states, whereby coastal </w:t>
      </w:r>
      <w:r w:rsidR="0097770D" w:rsidRPr="0084183C">
        <w:rPr>
          <w:rFonts w:cs="Times New Roman"/>
          <w:szCs w:val="24"/>
        </w:rPr>
        <w:t xml:space="preserve">States </w:t>
      </w:r>
      <w:r w:rsidR="00920100" w:rsidRPr="0084183C">
        <w:rPr>
          <w:rFonts w:cs="Times New Roman"/>
          <w:szCs w:val="24"/>
        </w:rPr>
        <w:t>may only demand prior consent for marine scientific activities. Here, Idris</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 xml:space="preserve">access to shipwreck cannot be categorized as scientific activities, because: </w:t>
      </w:r>
      <w:r w:rsidR="00C446A4" w:rsidRPr="0084183C">
        <w:rPr>
          <w:rFonts w:cs="Times New Roman"/>
          <w:b/>
          <w:szCs w:val="24"/>
        </w:rPr>
        <w:t>[</w:t>
      </w:r>
      <w:r w:rsidR="00920100" w:rsidRPr="0084183C">
        <w:rPr>
          <w:rFonts w:cs="Times New Roman"/>
          <w:b/>
          <w:szCs w:val="24"/>
        </w:rPr>
        <w:t>1</w:t>
      </w:r>
      <w:r w:rsidR="00C446A4" w:rsidRPr="0084183C">
        <w:rPr>
          <w:rFonts w:cs="Times New Roman"/>
          <w:b/>
          <w:szCs w:val="24"/>
        </w:rPr>
        <w:t>]</w:t>
      </w:r>
      <w:r w:rsidR="00920100" w:rsidRPr="0084183C">
        <w:rPr>
          <w:rFonts w:cs="Times New Roman"/>
          <w:szCs w:val="24"/>
        </w:rPr>
        <w:t xml:space="preserve"> the survey Idris took doesn</w:t>
      </w:r>
      <w:r w:rsidR="005514D2" w:rsidRPr="0084183C">
        <w:rPr>
          <w:rFonts w:cs="Times New Roman"/>
          <w:szCs w:val="24"/>
        </w:rPr>
        <w:t>’</w:t>
      </w:r>
      <w:r w:rsidR="00920100" w:rsidRPr="0084183C">
        <w:rPr>
          <w:rFonts w:cs="Times New Roman"/>
          <w:szCs w:val="24"/>
        </w:rPr>
        <w:t xml:space="preserve">t constitute marine scientific research; </w:t>
      </w:r>
      <w:r w:rsidR="00C446A4" w:rsidRPr="0084183C">
        <w:rPr>
          <w:rFonts w:cs="Times New Roman"/>
          <w:b/>
          <w:szCs w:val="24"/>
        </w:rPr>
        <w:t>[2]</w:t>
      </w:r>
      <w:r w:rsidR="00920100" w:rsidRPr="0084183C">
        <w:rPr>
          <w:rFonts w:cs="Times New Roman"/>
          <w:szCs w:val="24"/>
        </w:rPr>
        <w:t xml:space="preserve"> The object of Idris</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 xml:space="preserve">activity does not belong to scientific resources; </w:t>
      </w:r>
      <w:r w:rsidR="00C446A4" w:rsidRPr="0084183C">
        <w:rPr>
          <w:rFonts w:cs="Times New Roman"/>
          <w:b/>
          <w:szCs w:val="24"/>
        </w:rPr>
        <w:t>[3]</w:t>
      </w:r>
      <w:r w:rsidR="00920100" w:rsidRPr="0084183C">
        <w:rPr>
          <w:rFonts w:cs="Times New Roman"/>
          <w:szCs w:val="24"/>
        </w:rPr>
        <w:t xml:space="preserve"> The data collected by Idris isn</w:t>
      </w:r>
      <w:r w:rsidR="005514D2" w:rsidRPr="0084183C">
        <w:rPr>
          <w:rFonts w:cs="Times New Roman"/>
          <w:szCs w:val="24"/>
        </w:rPr>
        <w:t>’</w:t>
      </w:r>
      <w:r w:rsidR="00920100" w:rsidRPr="0084183C">
        <w:rPr>
          <w:rFonts w:cs="Times New Roman"/>
          <w:szCs w:val="24"/>
        </w:rPr>
        <w:t>t for scientific use.</w:t>
      </w:r>
    </w:p>
    <w:p w14:paraId="2C79A5F1" w14:textId="66EC1196" w:rsidR="00920100" w:rsidRPr="0084183C" w:rsidRDefault="00920100" w:rsidP="00AC6947">
      <w:pPr>
        <w:pStyle w:val="3"/>
        <w:numPr>
          <w:ilvl w:val="3"/>
          <w:numId w:val="27"/>
        </w:numPr>
        <w:spacing w:beforeLines="50" w:before="156" w:afterLines="50" w:after="156" w:line="480" w:lineRule="auto"/>
        <w:jc w:val="both"/>
        <w:rPr>
          <w:rFonts w:cs="Times New Roman"/>
          <w:b/>
          <w:bCs w:val="0"/>
          <w:i/>
          <w:iCs/>
          <w:color w:val="000000" w:themeColor="text1"/>
          <w:szCs w:val="24"/>
          <w:lang w:val="en-US"/>
        </w:rPr>
      </w:pPr>
      <w:bookmarkStart w:id="90" w:name="_Toc174284708"/>
      <w:r w:rsidRPr="0084183C">
        <w:rPr>
          <w:rFonts w:cs="Times New Roman"/>
          <w:b/>
          <w:bCs w:val="0"/>
          <w:i/>
          <w:iCs/>
          <w:color w:val="000000" w:themeColor="text1"/>
          <w:szCs w:val="24"/>
          <w:lang w:val="en-US"/>
        </w:rPr>
        <w:t>The survey Idris took doesn</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t belong to marine scientific research.</w:t>
      </w:r>
      <w:bookmarkEnd w:id="90"/>
    </w:p>
    <w:p w14:paraId="51DFCA1E" w14:textId="0E653825"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Under UNCLOS, coastal </w:t>
      </w:r>
      <w:r w:rsidR="0097770D" w:rsidRPr="0084183C">
        <w:rPr>
          <w:rFonts w:cs="Times New Roman"/>
          <w:szCs w:val="24"/>
        </w:rPr>
        <w:t xml:space="preserve">States </w:t>
      </w:r>
      <w:r w:rsidRPr="0084183C">
        <w:rPr>
          <w:rFonts w:cs="Times New Roman"/>
          <w:szCs w:val="24"/>
        </w:rPr>
        <w:t xml:space="preserve">have the right to regulate marine scientific research </w:t>
      </w:r>
      <w:r w:rsidRPr="0084183C">
        <w:rPr>
          <w:rFonts w:cs="Times New Roman"/>
          <w:szCs w:val="24"/>
        </w:rPr>
        <w:lastRenderedPageBreak/>
        <w:t>activities conducted on their continental shelf and within their EEZ.</w:t>
      </w:r>
      <w:r w:rsidRPr="0084183C">
        <w:rPr>
          <w:rFonts w:cs="Times New Roman"/>
          <w:szCs w:val="24"/>
          <w:vertAlign w:val="superscript"/>
        </w:rPr>
        <w:footnoteReference w:id="67"/>
      </w:r>
      <w:r w:rsidRPr="0084183C">
        <w:rPr>
          <w:rFonts w:cs="Times New Roman"/>
          <w:szCs w:val="24"/>
        </w:rPr>
        <w:t xml:space="preserve"> </w:t>
      </w:r>
      <w:r w:rsidR="005514D2" w:rsidRPr="0084183C">
        <w:rPr>
          <w:rFonts w:cs="Times New Roman"/>
          <w:szCs w:val="24"/>
        </w:rPr>
        <w:t>‘</w:t>
      </w:r>
      <w:r w:rsidRPr="0084183C">
        <w:rPr>
          <w:rFonts w:cs="Times New Roman"/>
          <w:szCs w:val="24"/>
        </w:rPr>
        <w:t>MSR</w:t>
      </w:r>
      <w:r w:rsidR="005514D2" w:rsidRPr="0084183C">
        <w:rPr>
          <w:rFonts w:cs="Times New Roman"/>
          <w:szCs w:val="24"/>
        </w:rPr>
        <w:t>’</w:t>
      </w:r>
      <w:r w:rsidRPr="0084183C">
        <w:rPr>
          <w:rFonts w:cs="Times New Roman"/>
          <w:szCs w:val="24"/>
        </w:rPr>
        <w:t xml:space="preserve"> should be defined as any scientific research conducted to increase the understanding of the marine environment, including its </w:t>
      </w:r>
      <w:proofErr w:type="gramStart"/>
      <w:r w:rsidRPr="0084183C">
        <w:rPr>
          <w:rFonts w:cs="Times New Roman"/>
          <w:szCs w:val="24"/>
        </w:rPr>
        <w:t>resources</w:t>
      </w:r>
      <w:proofErr w:type="gramEnd"/>
      <w:r w:rsidRPr="0084183C">
        <w:rPr>
          <w:rFonts w:cs="Times New Roman"/>
          <w:szCs w:val="24"/>
        </w:rPr>
        <w:t xml:space="preserve"> and living organisms.</w:t>
      </w:r>
      <w:r w:rsidRPr="0084183C">
        <w:rPr>
          <w:rFonts w:cs="Times New Roman"/>
          <w:szCs w:val="24"/>
          <w:vertAlign w:val="superscript"/>
        </w:rPr>
        <w:footnoteReference w:id="68"/>
      </w:r>
    </w:p>
    <w:p w14:paraId="1159CA40" w14:textId="1275BAFF"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Here, the research activities carried out by Idris are not targeted at marine resources</w:t>
      </w:r>
      <w:r w:rsidR="00CC5B26" w:rsidRPr="0084183C">
        <w:rPr>
          <w:rFonts w:cs="Times New Roman"/>
          <w:szCs w:val="24"/>
        </w:rPr>
        <w:t>,</w:t>
      </w:r>
      <w:r w:rsidRPr="0084183C">
        <w:rPr>
          <w:rFonts w:cs="Times New Roman"/>
          <w:szCs w:val="24"/>
          <w:vertAlign w:val="superscript"/>
        </w:rPr>
        <w:footnoteReference w:id="69"/>
      </w:r>
      <w:r w:rsidRPr="0084183C">
        <w:rPr>
          <w:rFonts w:cs="Times New Roman"/>
          <w:szCs w:val="24"/>
        </w:rPr>
        <w:t xml:space="preserve"> and the research activities do not constitute scientific research.</w:t>
      </w:r>
      <w:r w:rsidRPr="0084183C">
        <w:rPr>
          <w:rFonts w:cs="Times New Roman"/>
          <w:szCs w:val="24"/>
          <w:vertAlign w:val="superscript"/>
        </w:rPr>
        <w:footnoteReference w:id="70"/>
      </w:r>
      <w:r w:rsidRPr="0084183C">
        <w:rPr>
          <w:rFonts w:cs="Times New Roman"/>
          <w:szCs w:val="24"/>
        </w:rPr>
        <w:t xml:space="preserve"> Therefore, they should not fall within the scope of Part XIII of UNCLOS.</w:t>
      </w:r>
    </w:p>
    <w:p w14:paraId="3CB0BB90" w14:textId="784F5A86" w:rsidR="00920100" w:rsidRPr="0084183C" w:rsidRDefault="00920100" w:rsidP="00AC6947">
      <w:pPr>
        <w:pStyle w:val="3"/>
        <w:numPr>
          <w:ilvl w:val="3"/>
          <w:numId w:val="27"/>
        </w:numPr>
        <w:spacing w:beforeLines="50" w:before="156" w:afterLines="50" w:after="156" w:line="480" w:lineRule="auto"/>
        <w:jc w:val="both"/>
        <w:rPr>
          <w:rFonts w:cs="Times New Roman"/>
          <w:b/>
          <w:bCs w:val="0"/>
          <w:i/>
          <w:iCs/>
          <w:color w:val="000000" w:themeColor="text1"/>
          <w:szCs w:val="24"/>
          <w:lang w:val="en-US"/>
        </w:rPr>
      </w:pPr>
      <w:bookmarkStart w:id="91" w:name="_Toc174284709"/>
      <w:r w:rsidRPr="0084183C">
        <w:rPr>
          <w:rFonts w:cs="Times New Roman"/>
          <w:b/>
          <w:bCs w:val="0"/>
          <w:i/>
          <w:iCs/>
          <w:color w:val="000000" w:themeColor="text1"/>
          <w:szCs w:val="24"/>
          <w:lang w:val="en-US"/>
        </w:rPr>
        <w:t>The object of Idris</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activity does not belong to scientific resources.</w:t>
      </w:r>
      <w:bookmarkEnd w:id="91"/>
    </w:p>
    <w:p w14:paraId="631853A2" w14:textId="6D8C32C0" w:rsidR="00920100" w:rsidRPr="0084183C" w:rsidRDefault="00920100" w:rsidP="00AC6947">
      <w:pPr>
        <w:adjustRightInd w:val="0"/>
        <w:snapToGrid w:val="0"/>
        <w:spacing w:beforeLines="50" w:before="156" w:afterLines="50" w:after="156"/>
        <w:ind w:firstLine="907"/>
        <w:rPr>
          <w:rFonts w:cs="Times New Roman"/>
          <w:iCs/>
          <w:szCs w:val="24"/>
        </w:rPr>
      </w:pPr>
      <w:r w:rsidRPr="0084183C">
        <w:rPr>
          <w:rFonts w:cs="Times New Roman"/>
          <w:szCs w:val="24"/>
        </w:rPr>
        <w:t>According to UNCLOS</w:t>
      </w:r>
      <w:r w:rsidR="00F97E90" w:rsidRPr="0084183C">
        <w:rPr>
          <w:rFonts w:cs="Times New Roman"/>
          <w:szCs w:val="24"/>
        </w:rPr>
        <w:t xml:space="preserve"> Article 77(4)</w:t>
      </w:r>
      <w:r w:rsidRPr="0084183C">
        <w:rPr>
          <w:rFonts w:cs="Times New Roman"/>
          <w:szCs w:val="24"/>
          <w:vertAlign w:val="superscript"/>
        </w:rPr>
        <w:footnoteReference w:id="71"/>
      </w:r>
      <w:r w:rsidRPr="0084183C">
        <w:rPr>
          <w:rFonts w:cs="Times New Roman"/>
          <w:szCs w:val="24"/>
        </w:rPr>
        <w:t xml:space="preserve"> and UNESCO Convention</w:t>
      </w:r>
      <w:r w:rsidR="00FD088C" w:rsidRPr="0084183C">
        <w:rPr>
          <w:rFonts w:cs="Times New Roman"/>
          <w:szCs w:val="24"/>
        </w:rPr>
        <w:t xml:space="preserve"> Article 1(1)</w:t>
      </w:r>
      <w:r w:rsidRPr="0084183C">
        <w:rPr>
          <w:rFonts w:cs="Times New Roman"/>
          <w:szCs w:val="24"/>
          <w:vertAlign w:val="superscript"/>
        </w:rPr>
        <w:footnoteReference w:id="72"/>
      </w:r>
      <w:r w:rsidR="00D44C17" w:rsidRPr="0084183C">
        <w:rPr>
          <w:rFonts w:cs="Times New Roman"/>
          <w:szCs w:val="24"/>
        </w:rPr>
        <w:t>,</w:t>
      </w:r>
      <w:r w:rsidRPr="0084183C">
        <w:rPr>
          <w:rFonts w:cs="Times New Roman"/>
          <w:szCs w:val="24"/>
        </w:rPr>
        <w:t xml:space="preserve"> UCH refers to the human traces that have a cultural, </w:t>
      </w:r>
      <w:proofErr w:type="gramStart"/>
      <w:r w:rsidRPr="0084183C">
        <w:rPr>
          <w:rFonts w:cs="Times New Roman"/>
          <w:szCs w:val="24"/>
        </w:rPr>
        <w:t>historical</w:t>
      </w:r>
      <w:proofErr w:type="gramEnd"/>
      <w:r w:rsidRPr="0084183C">
        <w:rPr>
          <w:rFonts w:cs="Times New Roman"/>
          <w:szCs w:val="24"/>
        </w:rPr>
        <w:t xml:space="preserve"> or archaeological character and have been under water for at least 100 years.</w:t>
      </w:r>
      <w:r w:rsidRPr="0084183C">
        <w:rPr>
          <w:rFonts w:cs="Times New Roman"/>
          <w:szCs w:val="24"/>
          <w:vertAlign w:val="superscript"/>
        </w:rPr>
        <w:footnoteReference w:id="73"/>
      </w:r>
      <w:r w:rsidRPr="0084183C">
        <w:rPr>
          <w:rFonts w:cs="Times New Roman"/>
          <w:szCs w:val="24"/>
        </w:rPr>
        <w:t xml:space="preserve"> However, MSR conducts comprehensive research on marine </w:t>
      </w:r>
      <w:r w:rsidRPr="0084183C">
        <w:rPr>
          <w:rFonts w:cs="Times New Roman"/>
          <w:szCs w:val="24"/>
        </w:rPr>
        <w:lastRenderedPageBreak/>
        <w:t>resources and organisms.</w:t>
      </w:r>
      <w:r w:rsidRPr="0084183C">
        <w:rPr>
          <w:rFonts w:cs="Times New Roman"/>
          <w:szCs w:val="24"/>
          <w:vertAlign w:val="superscript"/>
        </w:rPr>
        <w:footnoteReference w:id="74"/>
      </w:r>
    </w:p>
    <w:p w14:paraId="374D6344" w14:textId="0FC84AD7" w:rsidR="00920100" w:rsidRPr="0084183C" w:rsidRDefault="00920100" w:rsidP="00AC6947">
      <w:pPr>
        <w:adjustRightInd w:val="0"/>
        <w:snapToGrid w:val="0"/>
        <w:spacing w:beforeLines="50" w:before="156" w:afterLines="50" w:after="156"/>
        <w:ind w:firstLine="907"/>
        <w:rPr>
          <w:rFonts w:cs="Times New Roman"/>
          <w:iCs/>
          <w:szCs w:val="24"/>
        </w:rPr>
      </w:pPr>
      <w:r w:rsidRPr="0084183C">
        <w:rPr>
          <w:rFonts w:cs="Times New Roman"/>
          <w:szCs w:val="24"/>
        </w:rPr>
        <w:t>The shipwreck, confirmed as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notable vessel lost 200 years ago, qualifies as UCH due to its artificial origin and age.</w:t>
      </w:r>
      <w:r w:rsidRPr="0084183C">
        <w:rPr>
          <w:rFonts w:cs="Times New Roman"/>
          <w:szCs w:val="24"/>
          <w:vertAlign w:val="superscript"/>
        </w:rPr>
        <w:footnoteReference w:id="75"/>
      </w:r>
      <w:r w:rsidRPr="0084183C">
        <w:rPr>
          <w:rFonts w:cs="Times New Roman"/>
          <w:szCs w:val="24"/>
        </w:rPr>
        <w:t xml:space="preserve"> The research focuses on its culturally valuable contents,</w:t>
      </w:r>
      <w:r w:rsidRPr="0084183C">
        <w:rPr>
          <w:rFonts w:cs="Times New Roman"/>
          <w:szCs w:val="24"/>
          <w:vertAlign w:val="superscript"/>
        </w:rPr>
        <w:footnoteReference w:id="76"/>
      </w:r>
      <w:r w:rsidRPr="0084183C">
        <w:rPr>
          <w:rFonts w:cs="Times New Roman"/>
          <w:szCs w:val="24"/>
        </w:rPr>
        <w:t xml:space="preserve"> not meeting criteria for marine scientific or biological studies</w:t>
      </w:r>
      <w:r w:rsidR="00415DD1" w:rsidRPr="0084183C">
        <w:rPr>
          <w:rFonts w:cs="Times New Roman"/>
          <w:szCs w:val="24"/>
        </w:rPr>
        <w:t>.</w:t>
      </w:r>
      <w:r w:rsidRPr="0084183C">
        <w:rPr>
          <w:rFonts w:cs="Times New Roman"/>
          <w:szCs w:val="24"/>
          <w:vertAlign w:val="superscript"/>
        </w:rPr>
        <w:footnoteReference w:id="77"/>
      </w:r>
    </w:p>
    <w:p w14:paraId="2EE5F362" w14:textId="1D4C098A" w:rsidR="00920100" w:rsidRPr="0084183C" w:rsidRDefault="00920100" w:rsidP="00AC6947">
      <w:pPr>
        <w:pStyle w:val="3"/>
        <w:numPr>
          <w:ilvl w:val="3"/>
          <w:numId w:val="27"/>
        </w:numPr>
        <w:spacing w:beforeLines="50" w:before="156" w:afterLines="50" w:after="156" w:line="480" w:lineRule="auto"/>
        <w:jc w:val="both"/>
        <w:rPr>
          <w:rFonts w:cs="Times New Roman"/>
          <w:b/>
          <w:bCs w:val="0"/>
          <w:i/>
          <w:iCs/>
          <w:color w:val="000000" w:themeColor="text1"/>
          <w:szCs w:val="24"/>
          <w:lang w:val="en-US"/>
        </w:rPr>
      </w:pPr>
      <w:bookmarkStart w:id="92" w:name="_Toc174284710"/>
      <w:r w:rsidRPr="0084183C">
        <w:rPr>
          <w:rFonts w:cs="Times New Roman"/>
          <w:b/>
          <w:bCs w:val="0"/>
          <w:i/>
          <w:iCs/>
          <w:color w:val="000000" w:themeColor="text1"/>
          <w:szCs w:val="24"/>
          <w:lang w:val="en-US"/>
        </w:rPr>
        <w:t>The data collected by Idris isn</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t for scientific use.</w:t>
      </w:r>
      <w:bookmarkEnd w:id="92"/>
    </w:p>
    <w:p w14:paraId="46B6BB9C" w14:textId="502FEC5F"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In accordance with the mandates delineated by authoritative entities such as the UK government,</w:t>
      </w:r>
      <w:r w:rsidRPr="0084183C">
        <w:rPr>
          <w:rFonts w:cs="Times New Roman"/>
          <w:szCs w:val="24"/>
          <w:vertAlign w:val="superscript"/>
        </w:rPr>
        <w:footnoteReference w:id="78"/>
      </w:r>
      <w:r w:rsidRPr="0084183C">
        <w:rPr>
          <w:rFonts w:cs="Times New Roman"/>
          <w:szCs w:val="24"/>
        </w:rPr>
        <w:t xml:space="preserve"> the prescriptive guidelines issued by the United Nations</w:t>
      </w:r>
      <w:r w:rsidR="00E6774F" w:rsidRPr="0084183C">
        <w:rPr>
          <w:rFonts w:cs="Times New Roman"/>
          <w:szCs w:val="24"/>
        </w:rPr>
        <w:t>,</w:t>
      </w:r>
      <w:r w:rsidRPr="0084183C">
        <w:rPr>
          <w:rFonts w:cs="Times New Roman"/>
          <w:szCs w:val="24"/>
          <w:vertAlign w:val="superscript"/>
        </w:rPr>
        <w:footnoteReference w:id="79"/>
      </w:r>
      <w:r w:rsidRPr="0084183C">
        <w:rPr>
          <w:rFonts w:cs="Times New Roman"/>
          <w:szCs w:val="24"/>
        </w:rPr>
        <w:t xml:space="preserve"> </w:t>
      </w:r>
      <w:r w:rsidR="0057304E" w:rsidRPr="0084183C">
        <w:rPr>
          <w:rFonts w:cs="Times New Roman"/>
          <w:szCs w:val="24"/>
        </w:rPr>
        <w:t xml:space="preserve">and </w:t>
      </w:r>
      <w:r w:rsidRPr="0084183C">
        <w:rPr>
          <w:rFonts w:cs="Times New Roman"/>
          <w:szCs w:val="24"/>
        </w:rPr>
        <w:t xml:space="preserve">the repository of the National </w:t>
      </w:r>
      <w:proofErr w:type="spellStart"/>
      <w:r w:rsidRPr="0084183C">
        <w:rPr>
          <w:rFonts w:cs="Times New Roman"/>
          <w:szCs w:val="24"/>
        </w:rPr>
        <w:t>Centers</w:t>
      </w:r>
      <w:proofErr w:type="spellEnd"/>
      <w:r w:rsidRPr="0084183C">
        <w:rPr>
          <w:rFonts w:cs="Times New Roman"/>
          <w:szCs w:val="24"/>
        </w:rPr>
        <w:t xml:space="preserve"> for Environmental Information of China</w:t>
      </w:r>
      <w:r w:rsidR="00E6774F" w:rsidRPr="0084183C">
        <w:rPr>
          <w:rFonts w:cs="Times New Roman"/>
          <w:szCs w:val="24"/>
        </w:rPr>
        <w:t>,</w:t>
      </w:r>
      <w:r w:rsidRPr="0084183C">
        <w:rPr>
          <w:rFonts w:cs="Times New Roman"/>
          <w:szCs w:val="24"/>
          <w:vertAlign w:val="superscript"/>
        </w:rPr>
        <w:footnoteReference w:id="80"/>
      </w:r>
      <w:r w:rsidRPr="0084183C">
        <w:rPr>
          <w:rFonts w:cs="Times New Roman"/>
          <w:szCs w:val="24"/>
        </w:rPr>
        <w:t xml:space="preserve"> data procured via MSR </w:t>
      </w:r>
      <w:proofErr w:type="spellStart"/>
      <w:r w:rsidRPr="0084183C">
        <w:rPr>
          <w:rFonts w:cs="Times New Roman"/>
          <w:szCs w:val="24"/>
        </w:rPr>
        <w:t>endeavors</w:t>
      </w:r>
      <w:proofErr w:type="spellEnd"/>
      <w:r w:rsidRPr="0084183C">
        <w:rPr>
          <w:rFonts w:cs="Times New Roman"/>
          <w:szCs w:val="24"/>
        </w:rPr>
        <w:t xml:space="preserve"> </w:t>
      </w:r>
      <w:r w:rsidRPr="0084183C">
        <w:rPr>
          <w:rFonts w:cs="Times New Roman"/>
          <w:szCs w:val="24"/>
        </w:rPr>
        <w:lastRenderedPageBreak/>
        <w:t>ought to be dedicated to the pursuit of scientific inquiry.</w:t>
      </w:r>
      <w:r w:rsidRPr="0084183C">
        <w:rPr>
          <w:rFonts w:cs="Times New Roman"/>
          <w:szCs w:val="24"/>
          <w:vertAlign w:val="superscript"/>
        </w:rPr>
        <w:footnoteReference w:id="81"/>
      </w:r>
    </w:p>
    <w:p w14:paraId="6B4834AC" w14:textId="77777777"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Here, after Idris arrived at the shipwreck location, a primary survey was done to assess its condition to preserve and develop the site.</w:t>
      </w:r>
      <w:r w:rsidRPr="0084183C">
        <w:rPr>
          <w:rFonts w:cs="Times New Roman"/>
          <w:szCs w:val="24"/>
          <w:vertAlign w:val="superscript"/>
        </w:rPr>
        <w:footnoteReference w:id="82"/>
      </w:r>
      <w:r w:rsidRPr="0084183C">
        <w:rPr>
          <w:rFonts w:cs="Times New Roman"/>
          <w:szCs w:val="24"/>
        </w:rPr>
        <w:t xml:space="preserve"> Importantly, this objective does not involve marine ecological exploration or collecting such data for future use.</w:t>
      </w:r>
      <w:r w:rsidRPr="0084183C">
        <w:rPr>
          <w:rFonts w:cs="Times New Roman"/>
          <w:szCs w:val="24"/>
          <w:vertAlign w:val="superscript"/>
        </w:rPr>
        <w:footnoteReference w:id="83"/>
      </w:r>
      <w:r w:rsidRPr="0084183C">
        <w:rPr>
          <w:rFonts w:cs="Times New Roman"/>
          <w:bCs/>
          <w:iCs/>
          <w:szCs w:val="24"/>
        </w:rPr>
        <w:t xml:space="preserve"> </w:t>
      </w:r>
    </w:p>
    <w:p w14:paraId="4C19A4FE" w14:textId="71577CC6" w:rsidR="00920100" w:rsidRPr="0084183C" w:rsidRDefault="00920100" w:rsidP="00AC6947">
      <w:pPr>
        <w:pStyle w:val="2"/>
        <w:numPr>
          <w:ilvl w:val="0"/>
          <w:numId w:val="23"/>
        </w:numPr>
        <w:spacing w:beforeLines="50" w:before="156" w:afterLines="50" w:after="156" w:line="480" w:lineRule="auto"/>
        <w:jc w:val="both"/>
        <w:rPr>
          <w:rFonts w:cs="Times New Roman"/>
          <w:b/>
          <w:bCs w:val="0"/>
          <w:color w:val="000000" w:themeColor="text1"/>
          <w:szCs w:val="24"/>
          <w:lang w:val="en-US"/>
        </w:rPr>
      </w:pPr>
      <w:bookmarkStart w:id="93" w:name="_Toc174284711"/>
      <w:r w:rsidRPr="0084183C">
        <w:rPr>
          <w:rFonts w:cs="Times New Roman"/>
          <w:b/>
          <w:bCs w:val="0"/>
          <w:color w:val="000000" w:themeColor="text1"/>
          <w:szCs w:val="24"/>
          <w:lang w:val="en-US"/>
        </w:rPr>
        <w:t>The activities taken by Idris do not interference with its sovereign rights or jurisdiction of Vespucia.</w:t>
      </w:r>
      <w:bookmarkEnd w:id="93"/>
    </w:p>
    <w:p w14:paraId="0EDB7D84" w14:textId="29E3516D"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Based on </w:t>
      </w:r>
      <w:r w:rsidR="00704DED">
        <w:rPr>
          <w:rFonts w:cs="Times New Roman"/>
          <w:szCs w:val="24"/>
        </w:rPr>
        <w:t xml:space="preserve">UNCLOS </w:t>
      </w:r>
      <w:r w:rsidRPr="0084183C">
        <w:rPr>
          <w:rFonts w:cs="Times New Roman"/>
          <w:szCs w:val="24"/>
        </w:rPr>
        <w:t>Articles 56(1) and 77(1)</w:t>
      </w:r>
      <w:r w:rsidR="00E6774F" w:rsidRPr="0084183C">
        <w:rPr>
          <w:rFonts w:cs="Times New Roman"/>
          <w:szCs w:val="24"/>
        </w:rPr>
        <w:t>,</w:t>
      </w:r>
      <w:r w:rsidRPr="0084183C">
        <w:rPr>
          <w:rFonts w:cs="Times New Roman"/>
          <w:szCs w:val="24"/>
          <w:vertAlign w:val="superscript"/>
        </w:rPr>
        <w:footnoteReference w:id="84"/>
      </w:r>
      <w:r w:rsidRPr="0084183C">
        <w:rPr>
          <w:rFonts w:cs="Times New Roman"/>
          <w:szCs w:val="24"/>
        </w:rPr>
        <w:t xml:space="preserve"> coastal </w:t>
      </w:r>
      <w:r w:rsidR="0097770D" w:rsidRPr="0084183C">
        <w:rPr>
          <w:rFonts w:cs="Times New Roman"/>
          <w:szCs w:val="24"/>
        </w:rPr>
        <w:t xml:space="preserve">States </w:t>
      </w:r>
      <w:r w:rsidRPr="0084183C">
        <w:rPr>
          <w:rFonts w:cs="Times New Roman"/>
          <w:szCs w:val="24"/>
        </w:rPr>
        <w:t xml:space="preserve">may only demand prior consent for activities interference with its sovereign rights or jurisdiction. Here, Vespucia has no right to request prior consent because: </w:t>
      </w:r>
      <w:r w:rsidR="00025FB1" w:rsidRPr="0084183C">
        <w:rPr>
          <w:rFonts w:cs="Times New Roman"/>
          <w:b/>
          <w:szCs w:val="24"/>
        </w:rPr>
        <w:t>[1]</w:t>
      </w:r>
      <w:r w:rsidRPr="0084183C">
        <w:rPr>
          <w:rFonts w:cs="Times New Roman"/>
          <w:szCs w:val="24"/>
        </w:rPr>
        <w:t xml:space="preserve"> Idris has jurisdiction and sovereignty over the shipwreck; </w:t>
      </w:r>
      <w:r w:rsidR="00025FB1" w:rsidRPr="0084183C">
        <w:rPr>
          <w:rFonts w:cs="Times New Roman"/>
          <w:b/>
          <w:szCs w:val="24"/>
        </w:rPr>
        <w:t>[2]</w:t>
      </w:r>
      <w:r w:rsidRPr="0084183C">
        <w:rPr>
          <w:rFonts w:cs="Times New Roman"/>
          <w:szCs w:val="24"/>
        </w:rPr>
        <w:t xml:space="preserve"> The ship can be </w:t>
      </w:r>
      <w:r w:rsidR="005514D2" w:rsidRPr="0084183C">
        <w:rPr>
          <w:rFonts w:cs="Times New Roman"/>
          <w:szCs w:val="24"/>
        </w:rPr>
        <w:t>‘</w:t>
      </w:r>
      <w:r w:rsidRPr="0084183C">
        <w:rPr>
          <w:rFonts w:cs="Times New Roman"/>
          <w:szCs w:val="24"/>
        </w:rPr>
        <w:t>sovereign immunity</w:t>
      </w:r>
      <w:r w:rsidR="005514D2" w:rsidRPr="0084183C">
        <w:rPr>
          <w:rFonts w:cs="Times New Roman"/>
          <w:szCs w:val="24"/>
        </w:rPr>
        <w:t>’</w:t>
      </w:r>
      <w:r w:rsidRPr="0084183C">
        <w:rPr>
          <w:rFonts w:cs="Times New Roman"/>
          <w:szCs w:val="24"/>
        </w:rPr>
        <w:t xml:space="preserve"> due to it being a </w:t>
      </w:r>
      <w:r w:rsidR="0097770D" w:rsidRPr="0084183C">
        <w:rPr>
          <w:rFonts w:cs="Times New Roman"/>
          <w:szCs w:val="24"/>
        </w:rPr>
        <w:t xml:space="preserve">State </w:t>
      </w:r>
      <w:r w:rsidRPr="0084183C">
        <w:rPr>
          <w:rFonts w:cs="Times New Roman"/>
          <w:szCs w:val="24"/>
        </w:rPr>
        <w:t>vessel.</w:t>
      </w:r>
    </w:p>
    <w:p w14:paraId="156AF13F" w14:textId="15028A93" w:rsidR="00920100" w:rsidRPr="0084183C" w:rsidRDefault="00920100" w:rsidP="00AC6947">
      <w:pPr>
        <w:pStyle w:val="3"/>
        <w:numPr>
          <w:ilvl w:val="3"/>
          <w:numId w:val="28"/>
        </w:numPr>
        <w:spacing w:beforeLines="50" w:before="156" w:afterLines="50" w:after="156" w:line="480" w:lineRule="auto"/>
        <w:jc w:val="both"/>
        <w:rPr>
          <w:rFonts w:cs="Times New Roman"/>
          <w:b/>
          <w:bCs w:val="0"/>
          <w:i/>
          <w:iCs/>
          <w:color w:val="000000" w:themeColor="text1"/>
          <w:szCs w:val="24"/>
          <w:lang w:val="en-US"/>
        </w:rPr>
      </w:pPr>
      <w:bookmarkStart w:id="94" w:name="_Toc174284712"/>
      <w:r w:rsidRPr="0084183C">
        <w:rPr>
          <w:rFonts w:cs="Times New Roman"/>
          <w:b/>
          <w:bCs w:val="0"/>
          <w:i/>
          <w:iCs/>
          <w:color w:val="000000" w:themeColor="text1"/>
          <w:szCs w:val="24"/>
          <w:lang w:val="en-US"/>
        </w:rPr>
        <w:t>Idris has jurisdiction and sovereignty over the shipwreck.</w:t>
      </w:r>
      <w:bookmarkEnd w:id="94"/>
    </w:p>
    <w:p w14:paraId="42B5AB85" w14:textId="33377902"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UNCLOS and </w:t>
      </w:r>
      <w:r w:rsidR="0006613B" w:rsidRPr="0084183C">
        <w:rPr>
          <w:rFonts w:cs="Times New Roman" w:hint="eastAsia"/>
          <w:szCs w:val="24"/>
        </w:rPr>
        <w:t>UNESCO</w:t>
      </w:r>
      <w:r w:rsidR="0006613B" w:rsidRPr="0084183C">
        <w:rPr>
          <w:rFonts w:cs="Times New Roman"/>
          <w:szCs w:val="24"/>
        </w:rPr>
        <w:t xml:space="preserve"> </w:t>
      </w:r>
      <w:r w:rsidR="0006613B" w:rsidRPr="0084183C">
        <w:rPr>
          <w:rFonts w:cs="Times New Roman" w:hint="eastAsia"/>
          <w:szCs w:val="24"/>
        </w:rPr>
        <w:t>Convention</w:t>
      </w:r>
      <w:r w:rsidRPr="0084183C">
        <w:rPr>
          <w:rFonts w:cs="Times New Roman"/>
          <w:szCs w:val="24"/>
        </w:rPr>
        <w:t xml:space="preserve"> grant coastal </w:t>
      </w:r>
      <w:r w:rsidR="0097770D" w:rsidRPr="0084183C">
        <w:rPr>
          <w:rFonts w:cs="Times New Roman"/>
          <w:szCs w:val="24"/>
        </w:rPr>
        <w:t xml:space="preserve">States </w:t>
      </w:r>
      <w:r w:rsidRPr="0084183C">
        <w:rPr>
          <w:rFonts w:cs="Times New Roman"/>
          <w:szCs w:val="24"/>
        </w:rPr>
        <w:t xml:space="preserve">only preferential rights over </w:t>
      </w:r>
      <w:r w:rsidRPr="0084183C">
        <w:rPr>
          <w:rFonts w:cs="Times New Roman"/>
          <w:szCs w:val="24"/>
        </w:rPr>
        <w:lastRenderedPageBreak/>
        <w:t>biological resources in other areas,</w:t>
      </w:r>
      <w:r w:rsidRPr="0084183C">
        <w:rPr>
          <w:rFonts w:cs="Times New Roman"/>
          <w:szCs w:val="24"/>
          <w:vertAlign w:val="superscript"/>
        </w:rPr>
        <w:footnoteReference w:id="85"/>
      </w:r>
      <w:r w:rsidRPr="0084183C">
        <w:rPr>
          <w:rFonts w:cs="Times New Roman"/>
          <w:szCs w:val="24"/>
        </w:rPr>
        <w:t xml:space="preserve"> to prevent the emergence of </w:t>
      </w:r>
      <w:r w:rsidR="005514D2" w:rsidRPr="0084183C">
        <w:rPr>
          <w:rFonts w:cs="Times New Roman"/>
          <w:szCs w:val="24"/>
        </w:rPr>
        <w:t>‘</w:t>
      </w:r>
      <w:r w:rsidRPr="0084183C">
        <w:rPr>
          <w:rFonts w:cs="Times New Roman"/>
          <w:szCs w:val="24"/>
        </w:rPr>
        <w:t>creeping jurisdiction</w:t>
      </w:r>
      <w:r w:rsidR="005514D2" w:rsidRPr="0084183C">
        <w:rPr>
          <w:rFonts w:cs="Times New Roman"/>
          <w:szCs w:val="24"/>
        </w:rPr>
        <w:t>’</w:t>
      </w:r>
      <w:r w:rsidR="00E6774F" w:rsidRPr="0084183C">
        <w:rPr>
          <w:rFonts w:cs="Times New Roman"/>
          <w:szCs w:val="24"/>
        </w:rPr>
        <w:t>.</w:t>
      </w:r>
      <w:r w:rsidRPr="0084183C">
        <w:rPr>
          <w:rFonts w:cs="Times New Roman"/>
          <w:szCs w:val="24"/>
          <w:vertAlign w:val="superscript"/>
        </w:rPr>
        <w:footnoteReference w:id="86"/>
      </w:r>
      <w:r w:rsidRPr="0084183C">
        <w:rPr>
          <w:rFonts w:cs="Times New Roman"/>
          <w:szCs w:val="24"/>
        </w:rPr>
        <w:t xml:space="preserve"> The rights should not be broadly interpreted to avoid diminishing freedom of navigation or imposing management responsibilities on some </w:t>
      </w:r>
      <w:r w:rsidR="0097770D" w:rsidRPr="0084183C">
        <w:rPr>
          <w:rFonts w:cs="Times New Roman"/>
          <w:szCs w:val="24"/>
        </w:rPr>
        <w:t xml:space="preserve">States </w:t>
      </w:r>
      <w:r w:rsidRPr="0084183C">
        <w:rPr>
          <w:rFonts w:cs="Times New Roman"/>
          <w:szCs w:val="24"/>
        </w:rPr>
        <w:t>for UCH</w:t>
      </w:r>
      <w:r w:rsidR="00E6774F" w:rsidRPr="0084183C">
        <w:rPr>
          <w:rFonts w:cs="Times New Roman"/>
          <w:szCs w:val="24"/>
        </w:rPr>
        <w:t>.</w:t>
      </w:r>
      <w:r w:rsidRPr="0084183C">
        <w:rPr>
          <w:rFonts w:cs="Times New Roman"/>
          <w:szCs w:val="24"/>
          <w:vertAlign w:val="superscript"/>
        </w:rPr>
        <w:footnoteReference w:id="87"/>
      </w:r>
      <w:r w:rsidRPr="0084183C">
        <w:rPr>
          <w:rFonts w:cs="Times New Roman"/>
          <w:szCs w:val="24"/>
        </w:rPr>
        <w:t xml:space="preserve"> </w:t>
      </w:r>
    </w:p>
    <w:p w14:paraId="4E81D88B" w14:textId="56226E75"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Here, without shipwreck jurisdiction, Vespucia and Idris have equal legal standing regarding underwater heritage</w:t>
      </w:r>
      <w:r w:rsidRPr="0084183C">
        <w:rPr>
          <w:rFonts w:cs="Times New Roman"/>
          <w:szCs w:val="24"/>
          <w:vertAlign w:val="superscript"/>
        </w:rPr>
        <w:footnoteReference w:id="88"/>
      </w:r>
      <w:r w:rsidRPr="0084183C">
        <w:rPr>
          <w:rFonts w:cs="Times New Roman"/>
          <w:szCs w:val="24"/>
        </w:rPr>
        <w:t xml:space="preserve"> as interested states</w:t>
      </w:r>
      <w:r w:rsidR="00E6774F" w:rsidRPr="0084183C">
        <w:rPr>
          <w:rFonts w:cs="Times New Roman"/>
          <w:szCs w:val="24"/>
        </w:rPr>
        <w:t>.</w:t>
      </w:r>
      <w:r w:rsidRPr="0084183C">
        <w:rPr>
          <w:rFonts w:cs="Times New Roman"/>
          <w:szCs w:val="24"/>
          <w:vertAlign w:val="superscript"/>
        </w:rPr>
        <w:footnoteReference w:id="89"/>
      </w:r>
      <w:r w:rsidRPr="0084183C">
        <w:rPr>
          <w:rFonts w:cs="Times New Roman"/>
          <w:szCs w:val="24"/>
        </w:rPr>
        <w:t xml:space="preserve"> Both countries should foster international cooperation</w:t>
      </w:r>
      <w:r w:rsidR="00E6774F" w:rsidRPr="0084183C">
        <w:rPr>
          <w:rFonts w:cs="Times New Roman"/>
          <w:szCs w:val="24"/>
        </w:rPr>
        <w:t>,</w:t>
      </w:r>
      <w:r w:rsidRPr="0084183C">
        <w:rPr>
          <w:rFonts w:cs="Times New Roman"/>
          <w:szCs w:val="24"/>
          <w:vertAlign w:val="superscript"/>
        </w:rPr>
        <w:footnoteReference w:id="90"/>
      </w:r>
      <w:r w:rsidRPr="0084183C">
        <w:rPr>
          <w:rFonts w:cs="Times New Roman"/>
          <w:szCs w:val="24"/>
        </w:rPr>
        <w:t xml:space="preserve"> Vespucia cannot unilaterally demand </w:t>
      </w:r>
      <w:r w:rsidR="004E3ED7" w:rsidRPr="0084183C">
        <w:rPr>
          <w:rFonts w:cs="Times New Roman"/>
          <w:szCs w:val="24"/>
        </w:rPr>
        <w:t>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concurrence or make unilateral authorization decisions.</w:t>
      </w:r>
    </w:p>
    <w:p w14:paraId="665D346B" w14:textId="36C2C8C5" w:rsidR="00920100" w:rsidRPr="0084183C" w:rsidRDefault="00920100" w:rsidP="00AC6947">
      <w:pPr>
        <w:pStyle w:val="3"/>
        <w:numPr>
          <w:ilvl w:val="3"/>
          <w:numId w:val="28"/>
        </w:numPr>
        <w:spacing w:beforeLines="50" w:before="156" w:afterLines="50" w:after="156" w:line="480" w:lineRule="auto"/>
        <w:jc w:val="both"/>
        <w:rPr>
          <w:rFonts w:cs="Times New Roman"/>
          <w:b/>
          <w:bCs w:val="0"/>
          <w:i/>
          <w:iCs/>
          <w:color w:val="000000" w:themeColor="text1"/>
          <w:szCs w:val="24"/>
          <w:lang w:val="en-US"/>
        </w:rPr>
      </w:pPr>
      <w:bookmarkStart w:id="95" w:name="_Toc174284713"/>
      <w:r w:rsidRPr="0084183C">
        <w:rPr>
          <w:rFonts w:cs="Times New Roman"/>
          <w:b/>
          <w:bCs w:val="0"/>
          <w:i/>
          <w:iCs/>
          <w:color w:val="000000" w:themeColor="text1"/>
          <w:szCs w:val="24"/>
          <w:lang w:val="en-US"/>
        </w:rPr>
        <w:t xml:space="preserve">The ship can be </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sovereign immunity</w:t>
      </w:r>
      <w:r w:rsidR="005514D2" w:rsidRPr="0084183C">
        <w:rPr>
          <w:rFonts w:cs="Times New Roman"/>
          <w:b/>
          <w:bCs w:val="0"/>
          <w:i/>
          <w:iCs/>
          <w:color w:val="000000" w:themeColor="text1"/>
          <w:szCs w:val="24"/>
          <w:lang w:val="en-US"/>
        </w:rPr>
        <w:t>’</w:t>
      </w:r>
      <w:r w:rsidRPr="0084183C">
        <w:rPr>
          <w:rFonts w:cs="Times New Roman"/>
          <w:b/>
          <w:bCs w:val="0"/>
          <w:i/>
          <w:iCs/>
          <w:color w:val="000000" w:themeColor="text1"/>
          <w:szCs w:val="24"/>
          <w:lang w:val="en-US"/>
        </w:rPr>
        <w:t xml:space="preserve"> due to it</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 xml:space="preserve">a </w:t>
      </w:r>
      <w:proofErr w:type="gramStart"/>
      <w:r w:rsidR="0097770D" w:rsidRPr="0084183C">
        <w:rPr>
          <w:rFonts w:cs="Times New Roman"/>
          <w:b/>
          <w:bCs w:val="0"/>
          <w:i/>
          <w:iCs/>
          <w:color w:val="000000" w:themeColor="text1"/>
          <w:szCs w:val="24"/>
          <w:lang w:val="en-US"/>
        </w:rPr>
        <w:t>State</w:t>
      </w:r>
      <w:proofErr w:type="gramEnd"/>
      <w:r w:rsidR="0097770D" w:rsidRPr="0084183C">
        <w:rPr>
          <w:rFonts w:cs="Times New Roman"/>
          <w:b/>
          <w:bCs w:val="0"/>
          <w:i/>
          <w:iCs/>
          <w:color w:val="000000" w:themeColor="text1"/>
          <w:szCs w:val="24"/>
          <w:lang w:val="en-US"/>
        </w:rPr>
        <w:t xml:space="preserve"> </w:t>
      </w:r>
      <w:r w:rsidRPr="0084183C">
        <w:rPr>
          <w:rFonts w:cs="Times New Roman"/>
          <w:b/>
          <w:bCs w:val="0"/>
          <w:i/>
          <w:iCs/>
          <w:color w:val="000000" w:themeColor="text1"/>
          <w:szCs w:val="24"/>
          <w:lang w:val="en-US"/>
        </w:rPr>
        <w:t>vessel.</w:t>
      </w:r>
      <w:bookmarkEnd w:id="95"/>
    </w:p>
    <w:p w14:paraId="20B0EA9A" w14:textId="015AF4FA"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UNESCO Convention exempts </w:t>
      </w:r>
      <w:r w:rsidR="0097770D" w:rsidRPr="0084183C">
        <w:rPr>
          <w:rFonts w:cs="Times New Roman"/>
          <w:szCs w:val="24"/>
        </w:rPr>
        <w:t>State-</w:t>
      </w:r>
      <w:r w:rsidRPr="0084183C">
        <w:rPr>
          <w:rFonts w:cs="Times New Roman"/>
          <w:szCs w:val="24"/>
        </w:rPr>
        <w:t xml:space="preserve">owned vessels from its scope due to their link with national sovereignty. Determining </w:t>
      </w:r>
      <w:r w:rsidR="0097770D" w:rsidRPr="0084183C">
        <w:rPr>
          <w:rFonts w:cs="Times New Roman"/>
          <w:szCs w:val="24"/>
        </w:rPr>
        <w:t xml:space="preserve">State </w:t>
      </w:r>
      <w:r w:rsidRPr="0084183C">
        <w:rPr>
          <w:rFonts w:cs="Times New Roman"/>
          <w:szCs w:val="24"/>
        </w:rPr>
        <w:t>ownership involves assessing original ownership, intended use, abandonment intentions, and domestic laws.</w:t>
      </w:r>
      <w:r w:rsidRPr="0084183C">
        <w:rPr>
          <w:rFonts w:cs="Times New Roman"/>
          <w:szCs w:val="24"/>
          <w:vertAlign w:val="superscript"/>
        </w:rPr>
        <w:footnoteReference w:id="91"/>
      </w:r>
      <w:r w:rsidRPr="0084183C">
        <w:rPr>
          <w:rFonts w:cs="Times New Roman"/>
          <w:szCs w:val="24"/>
        </w:rPr>
        <w:t xml:space="preserve"> Despite trading activities, it retained its </w:t>
      </w:r>
      <w:r w:rsidR="0097770D" w:rsidRPr="0084183C">
        <w:rPr>
          <w:rFonts w:cs="Times New Roman"/>
          <w:szCs w:val="24"/>
        </w:rPr>
        <w:t xml:space="preserve">State </w:t>
      </w:r>
      <w:r w:rsidRPr="0084183C">
        <w:rPr>
          <w:rFonts w:cs="Times New Roman"/>
          <w:szCs w:val="24"/>
        </w:rPr>
        <w:t>property status and sovereign immunity.</w:t>
      </w:r>
      <w:r w:rsidRPr="0084183C">
        <w:rPr>
          <w:rFonts w:cs="Times New Roman"/>
          <w:szCs w:val="24"/>
          <w:vertAlign w:val="superscript"/>
        </w:rPr>
        <w:footnoteReference w:id="92"/>
      </w:r>
    </w:p>
    <w:p w14:paraId="3E24E7D8" w14:textId="1A1039B9"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Here, the shipwreck was part of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commercial fleet for colonial transport and </w:t>
      </w:r>
      <w:r w:rsidRPr="0084183C">
        <w:rPr>
          <w:rFonts w:cs="Times New Roman"/>
          <w:szCs w:val="24"/>
        </w:rPr>
        <w:lastRenderedPageBreak/>
        <w:t>captained by an Idris citizen</w:t>
      </w:r>
      <w:r w:rsidR="003355EC" w:rsidRPr="0084183C">
        <w:rPr>
          <w:rFonts w:cs="Times New Roman"/>
          <w:szCs w:val="24"/>
        </w:rPr>
        <w:t>,</w:t>
      </w:r>
      <w:r w:rsidRPr="0084183C">
        <w:rPr>
          <w:rFonts w:cs="Times New Roman"/>
          <w:szCs w:val="24"/>
          <w:vertAlign w:val="superscript"/>
        </w:rPr>
        <w:footnoteReference w:id="93"/>
      </w:r>
      <w:r w:rsidRPr="0084183C">
        <w:rPr>
          <w:rFonts w:cs="Times New Roman"/>
          <w:szCs w:val="24"/>
        </w:rPr>
        <w:t xml:space="preserve"> is </w:t>
      </w:r>
      <w:r w:rsidR="0097770D" w:rsidRPr="0084183C">
        <w:rPr>
          <w:rFonts w:cs="Times New Roman"/>
          <w:szCs w:val="24"/>
        </w:rPr>
        <w:t>State-</w:t>
      </w:r>
      <w:r w:rsidRPr="0084183C">
        <w:rPr>
          <w:rFonts w:cs="Times New Roman"/>
          <w:szCs w:val="24"/>
        </w:rPr>
        <w:t>owned property due to its initial ownership</w:t>
      </w:r>
      <w:r w:rsidRPr="0084183C">
        <w:rPr>
          <w:rFonts w:cs="Times New Roman"/>
          <w:szCs w:val="24"/>
          <w:vertAlign w:val="superscript"/>
        </w:rPr>
        <w:footnoteReference w:id="94"/>
      </w:r>
      <w:r w:rsidRPr="0084183C">
        <w:rPr>
          <w:rFonts w:cs="Times New Roman"/>
          <w:szCs w:val="24"/>
        </w:rPr>
        <w:t xml:space="preserve"> and use. Loss of possession due to technological limits and location uncertainty after sinking did not represent an intention to relinquish ownership</w:t>
      </w:r>
      <w:r w:rsidR="003355EC" w:rsidRPr="0084183C">
        <w:rPr>
          <w:rFonts w:cs="Times New Roman"/>
          <w:szCs w:val="24"/>
        </w:rPr>
        <w:t>.</w:t>
      </w:r>
      <w:r w:rsidRPr="0084183C">
        <w:rPr>
          <w:rFonts w:cs="Times New Roman"/>
          <w:szCs w:val="24"/>
          <w:vertAlign w:val="superscript"/>
        </w:rPr>
        <w:footnoteReference w:id="95"/>
      </w:r>
      <w:r w:rsidRPr="0084183C">
        <w:rPr>
          <w:rFonts w:cs="Times New Roman"/>
          <w:szCs w:val="24"/>
        </w:rPr>
        <w:t xml:space="preserve"> After confirming the wreck</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identity, Idris actively managed it and maintained its </w:t>
      </w:r>
      <w:r w:rsidR="0097770D" w:rsidRPr="0084183C">
        <w:rPr>
          <w:rFonts w:cs="Times New Roman"/>
          <w:szCs w:val="24"/>
        </w:rPr>
        <w:t>State-</w:t>
      </w:r>
      <w:r w:rsidRPr="0084183C">
        <w:rPr>
          <w:rFonts w:cs="Times New Roman"/>
          <w:szCs w:val="24"/>
        </w:rPr>
        <w:t>owned status under sovereign immunity</w:t>
      </w:r>
      <w:r w:rsidR="003355EC" w:rsidRPr="0084183C">
        <w:rPr>
          <w:rFonts w:cs="Times New Roman"/>
          <w:szCs w:val="24"/>
        </w:rPr>
        <w:t>.</w:t>
      </w:r>
      <w:r w:rsidRPr="0084183C">
        <w:rPr>
          <w:rFonts w:cs="Times New Roman"/>
          <w:szCs w:val="24"/>
          <w:vertAlign w:val="superscript"/>
        </w:rPr>
        <w:footnoteReference w:id="96"/>
      </w:r>
    </w:p>
    <w:p w14:paraId="28DF1167" w14:textId="226AE964" w:rsidR="00920100" w:rsidRPr="0084183C" w:rsidRDefault="00920100" w:rsidP="00AC6947">
      <w:pPr>
        <w:pStyle w:val="2"/>
        <w:numPr>
          <w:ilvl w:val="0"/>
          <w:numId w:val="23"/>
        </w:numPr>
        <w:spacing w:beforeLines="50" w:before="156" w:afterLines="50" w:after="156" w:line="480" w:lineRule="auto"/>
        <w:jc w:val="both"/>
        <w:rPr>
          <w:rFonts w:cs="Times New Roman"/>
          <w:b/>
          <w:bCs w:val="0"/>
          <w:color w:val="000000" w:themeColor="text1"/>
          <w:szCs w:val="24"/>
          <w:lang w:val="en-US"/>
        </w:rPr>
      </w:pPr>
      <w:bookmarkStart w:id="96" w:name="_Toc174284714"/>
      <w:r w:rsidRPr="0084183C">
        <w:rPr>
          <w:rFonts w:cs="Times New Roman"/>
          <w:b/>
          <w:bCs w:val="0"/>
          <w:color w:val="000000" w:themeColor="text1"/>
          <w:szCs w:val="24"/>
          <w:lang w:val="en-US"/>
        </w:rPr>
        <w:t xml:space="preserve">Idris has the right to approach the shipwreck due to the duty of cooperative obligation and preferential rights, based on </w:t>
      </w:r>
      <w:r w:rsidR="00F87304" w:rsidRPr="0084183C">
        <w:rPr>
          <w:rFonts w:cs="Times New Roman"/>
          <w:b/>
          <w:bCs w:val="0"/>
          <w:color w:val="000000" w:themeColor="text1"/>
          <w:szCs w:val="24"/>
          <w:lang w:val="en-US"/>
        </w:rPr>
        <w:t xml:space="preserve">UNCLOS </w:t>
      </w:r>
      <w:r w:rsidRPr="0084183C">
        <w:rPr>
          <w:rFonts w:cs="Times New Roman"/>
          <w:b/>
          <w:bCs w:val="0"/>
          <w:color w:val="000000" w:themeColor="text1"/>
          <w:szCs w:val="24"/>
          <w:lang w:val="en-US"/>
        </w:rPr>
        <w:t xml:space="preserve">Articles 149, 303(1)(3), 56(2) and </w:t>
      </w:r>
      <w:r w:rsidR="00F87304" w:rsidRPr="0084183C">
        <w:rPr>
          <w:rFonts w:cs="Times New Roman"/>
          <w:b/>
          <w:bCs w:val="0"/>
          <w:color w:val="000000" w:themeColor="text1"/>
          <w:szCs w:val="24"/>
          <w:lang w:val="en-US"/>
        </w:rPr>
        <w:t xml:space="preserve">UNESCO Convention </w:t>
      </w:r>
      <w:r w:rsidRPr="0084183C">
        <w:rPr>
          <w:rFonts w:cs="Times New Roman"/>
          <w:b/>
          <w:bCs w:val="0"/>
          <w:color w:val="000000" w:themeColor="text1"/>
          <w:szCs w:val="24"/>
          <w:lang w:val="en-US"/>
        </w:rPr>
        <w:t>Articles 2(2), 19(1).</w:t>
      </w:r>
      <w:bookmarkEnd w:id="96"/>
    </w:p>
    <w:p w14:paraId="10AB5E48" w14:textId="67A5D32F" w:rsidR="00920100" w:rsidRPr="0084183C" w:rsidRDefault="005C4A36"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UNCLOS </w:t>
      </w:r>
      <w:r w:rsidR="00920100" w:rsidRPr="0084183C">
        <w:rPr>
          <w:rFonts w:cs="Times New Roman"/>
          <w:szCs w:val="24"/>
        </w:rPr>
        <w:t xml:space="preserve">Articles </w:t>
      </w:r>
      <w:r w:rsidR="003355EC" w:rsidRPr="0084183C">
        <w:rPr>
          <w:rFonts w:cs="Times New Roman"/>
          <w:szCs w:val="24"/>
        </w:rPr>
        <w:t xml:space="preserve">56(2), </w:t>
      </w:r>
      <w:r w:rsidR="00920100" w:rsidRPr="0084183C">
        <w:rPr>
          <w:rFonts w:cs="Times New Roman"/>
          <w:szCs w:val="24"/>
        </w:rPr>
        <w:t>149, 303</w:t>
      </w:r>
      <w:r w:rsidR="00920100" w:rsidRPr="0084183C">
        <w:rPr>
          <w:rFonts w:cs="Times New Roman"/>
          <w:szCs w:val="24"/>
          <w:vertAlign w:val="superscript"/>
        </w:rPr>
        <w:footnoteReference w:id="97"/>
      </w:r>
      <w:r w:rsidR="00920100" w:rsidRPr="0084183C">
        <w:rPr>
          <w:rFonts w:cs="Times New Roman"/>
          <w:szCs w:val="24"/>
        </w:rPr>
        <w:t xml:space="preserve"> and </w:t>
      </w:r>
      <w:r w:rsidR="00C202BA" w:rsidRPr="0084183C">
        <w:rPr>
          <w:rFonts w:cs="Times New Roman"/>
          <w:szCs w:val="24"/>
        </w:rPr>
        <w:t xml:space="preserve">UNESCO Convention </w:t>
      </w:r>
      <w:r w:rsidR="00920100" w:rsidRPr="0084183C">
        <w:rPr>
          <w:rFonts w:cs="Times New Roman"/>
          <w:szCs w:val="24"/>
        </w:rPr>
        <w:t>Articles 2(2), 19(1)</w:t>
      </w:r>
      <w:r w:rsidR="00920100" w:rsidRPr="0084183C">
        <w:rPr>
          <w:rFonts w:cs="Times New Roman"/>
          <w:szCs w:val="24"/>
          <w:vertAlign w:val="superscript"/>
        </w:rPr>
        <w:footnoteReference w:id="98"/>
      </w:r>
      <w:r w:rsidR="00920100" w:rsidRPr="0084183C">
        <w:rPr>
          <w:rFonts w:cs="Times New Roman"/>
          <w:szCs w:val="24"/>
        </w:rPr>
        <w:t xml:space="preserve"> </w:t>
      </w:r>
      <w:r w:rsidR="0097770D" w:rsidRPr="0084183C">
        <w:rPr>
          <w:rFonts w:cs="Times New Roman"/>
          <w:szCs w:val="24"/>
        </w:rPr>
        <w:t xml:space="preserve">State </w:t>
      </w:r>
      <w:r w:rsidR="00920100" w:rsidRPr="0084183C">
        <w:rPr>
          <w:rFonts w:cs="Times New Roman"/>
          <w:szCs w:val="24"/>
        </w:rPr>
        <w:t>that all the country should cooperate in protecting the heritage, and particular regard should be paid to the Country of origin. Vespucia</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 xml:space="preserve">request for prior consent is a violation of the above obligations. Because: </w:t>
      </w:r>
      <w:r w:rsidR="00E14C02" w:rsidRPr="0084183C">
        <w:rPr>
          <w:rFonts w:cs="Times New Roman" w:hint="eastAsia"/>
          <w:b/>
          <w:bCs/>
          <w:szCs w:val="24"/>
        </w:rPr>
        <w:t>[</w:t>
      </w:r>
      <w:r w:rsidR="00E14C02" w:rsidRPr="0084183C">
        <w:rPr>
          <w:rFonts w:cs="Times New Roman"/>
          <w:b/>
          <w:bCs/>
          <w:szCs w:val="24"/>
        </w:rPr>
        <w:t>1]</w:t>
      </w:r>
      <w:r w:rsidR="00920100" w:rsidRPr="0084183C">
        <w:rPr>
          <w:rFonts w:cs="Times New Roman"/>
          <w:b/>
          <w:bCs/>
          <w:szCs w:val="24"/>
        </w:rPr>
        <w:t xml:space="preserve"> </w:t>
      </w:r>
      <w:r w:rsidR="00920100" w:rsidRPr="0084183C">
        <w:rPr>
          <w:rFonts w:cs="Times New Roman"/>
          <w:szCs w:val="24"/>
        </w:rPr>
        <w:t>Vespucia failed to acknowledge Idris</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 xml:space="preserve">preferential rights as the original country for the shipwreck; </w:t>
      </w:r>
      <w:r w:rsidR="00E14C02" w:rsidRPr="0084183C">
        <w:rPr>
          <w:rFonts w:cs="Times New Roman" w:hint="eastAsia"/>
          <w:b/>
          <w:bCs/>
          <w:szCs w:val="24"/>
        </w:rPr>
        <w:t>[</w:t>
      </w:r>
      <w:r w:rsidR="00E14C02" w:rsidRPr="0084183C">
        <w:rPr>
          <w:rFonts w:cs="Times New Roman"/>
          <w:b/>
          <w:bCs/>
          <w:szCs w:val="24"/>
        </w:rPr>
        <w:t>2]</w:t>
      </w:r>
      <w:r w:rsidR="00920100" w:rsidRPr="0084183C">
        <w:rPr>
          <w:rFonts w:cs="Times New Roman"/>
          <w:szCs w:val="24"/>
        </w:rPr>
        <w:t xml:space="preserve"> Vespucia failed to exercise the cooperative obligation of the protection of the shipwreck; </w:t>
      </w:r>
      <w:r w:rsidR="00A73793" w:rsidRPr="0084183C">
        <w:rPr>
          <w:rFonts w:cs="Times New Roman" w:hint="eastAsia"/>
          <w:b/>
          <w:bCs/>
          <w:szCs w:val="24"/>
        </w:rPr>
        <w:t>[</w:t>
      </w:r>
      <w:r w:rsidR="00A73793" w:rsidRPr="0084183C">
        <w:rPr>
          <w:rFonts w:cs="Times New Roman"/>
          <w:b/>
          <w:bCs/>
          <w:szCs w:val="24"/>
        </w:rPr>
        <w:t>3]</w:t>
      </w:r>
      <w:r w:rsidR="00920100" w:rsidRPr="0084183C">
        <w:rPr>
          <w:rFonts w:cs="Times New Roman"/>
          <w:szCs w:val="24"/>
        </w:rPr>
        <w:t xml:space="preserve"> Idris enjoys the right of freedom of navigation within Vespucia</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EEZ.</w:t>
      </w:r>
    </w:p>
    <w:p w14:paraId="194CBD09" w14:textId="05196303" w:rsidR="00920100" w:rsidRPr="0084183C" w:rsidRDefault="00920100" w:rsidP="00AC6947">
      <w:pPr>
        <w:pStyle w:val="3"/>
        <w:numPr>
          <w:ilvl w:val="3"/>
          <w:numId w:val="29"/>
        </w:numPr>
        <w:spacing w:beforeLines="50" w:before="156" w:afterLines="50" w:after="156" w:line="480" w:lineRule="auto"/>
        <w:jc w:val="both"/>
        <w:rPr>
          <w:rFonts w:cs="Times New Roman"/>
          <w:b/>
          <w:bCs w:val="0"/>
          <w:i/>
          <w:iCs/>
          <w:color w:val="000000" w:themeColor="text1"/>
          <w:szCs w:val="24"/>
          <w:lang w:val="en-US"/>
        </w:rPr>
      </w:pPr>
      <w:bookmarkStart w:id="97" w:name="_Toc174284715"/>
      <w:r w:rsidRPr="0084183C">
        <w:rPr>
          <w:rFonts w:cs="Times New Roman"/>
          <w:b/>
          <w:bCs w:val="0"/>
          <w:i/>
          <w:iCs/>
          <w:color w:val="000000" w:themeColor="text1"/>
          <w:szCs w:val="24"/>
          <w:lang w:val="en-US"/>
        </w:rPr>
        <w:lastRenderedPageBreak/>
        <w:t>Vespucia failed to acknowledge Idris</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preferential rights as the original country for the shipwreck.</w:t>
      </w:r>
      <w:bookmarkEnd w:id="97"/>
    </w:p>
    <w:p w14:paraId="2FFCC3AF" w14:textId="24212E49"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Under UNCLOS, the </w:t>
      </w:r>
      <w:r w:rsidR="0097770D" w:rsidRPr="0084183C">
        <w:rPr>
          <w:rFonts w:cs="Times New Roman"/>
          <w:szCs w:val="24"/>
        </w:rPr>
        <w:t xml:space="preserve">State </w:t>
      </w:r>
      <w:r w:rsidRPr="0084183C">
        <w:rPr>
          <w:rFonts w:cs="Times New Roman"/>
          <w:szCs w:val="24"/>
        </w:rPr>
        <w:t>of UCH</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origin has priority rights.</w:t>
      </w:r>
      <w:r w:rsidRPr="0084183C">
        <w:rPr>
          <w:rFonts w:cs="Times New Roman"/>
          <w:szCs w:val="24"/>
          <w:vertAlign w:val="superscript"/>
        </w:rPr>
        <w:footnoteReference w:id="99"/>
      </w:r>
      <w:r w:rsidRPr="0084183C">
        <w:rPr>
          <w:rFonts w:cs="Times New Roman"/>
          <w:szCs w:val="24"/>
        </w:rPr>
        <w:t xml:space="preserve"> If a </w:t>
      </w:r>
      <w:r w:rsidR="0097770D" w:rsidRPr="0084183C">
        <w:rPr>
          <w:rFonts w:cs="Times New Roman"/>
          <w:szCs w:val="24"/>
        </w:rPr>
        <w:t xml:space="preserve">State </w:t>
      </w:r>
      <w:r w:rsidRPr="0084183C">
        <w:rPr>
          <w:rFonts w:cs="Times New Roman"/>
          <w:szCs w:val="24"/>
        </w:rPr>
        <w:t xml:space="preserve">vessel is identified, the coastal </w:t>
      </w:r>
      <w:r w:rsidR="0097770D" w:rsidRPr="0084183C">
        <w:rPr>
          <w:rFonts w:cs="Times New Roman"/>
          <w:szCs w:val="24"/>
        </w:rPr>
        <w:t xml:space="preserve">State </w:t>
      </w:r>
      <w:r w:rsidRPr="0084183C">
        <w:rPr>
          <w:rFonts w:cs="Times New Roman"/>
          <w:szCs w:val="24"/>
        </w:rPr>
        <w:t>must notify the flag state, prioritizing its rights.</w:t>
      </w:r>
      <w:r w:rsidRPr="0084183C">
        <w:rPr>
          <w:rFonts w:cs="Times New Roman"/>
          <w:szCs w:val="24"/>
          <w:vertAlign w:val="superscript"/>
        </w:rPr>
        <w:footnoteReference w:id="100"/>
      </w:r>
      <w:r w:rsidRPr="0084183C">
        <w:rPr>
          <w:rFonts w:cs="Times New Roman"/>
          <w:szCs w:val="24"/>
        </w:rPr>
        <w:t xml:space="preserve"> In the salvage incident involving the San José, Bolivia</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claim on cargo origin was rejected</w:t>
      </w:r>
      <w:r w:rsidR="006E2AA4" w:rsidRPr="0084183C">
        <w:rPr>
          <w:rFonts w:cs="Times New Roman"/>
          <w:szCs w:val="24"/>
        </w:rPr>
        <w:t>,</w:t>
      </w:r>
      <w:r w:rsidRPr="0084183C">
        <w:rPr>
          <w:rFonts w:cs="Times New Roman"/>
          <w:szCs w:val="24"/>
          <w:vertAlign w:val="superscript"/>
        </w:rPr>
        <w:footnoteReference w:id="101"/>
      </w:r>
      <w:r w:rsidRPr="0084183C">
        <w:rPr>
          <w:rFonts w:cs="Times New Roman"/>
          <w:szCs w:val="24"/>
        </w:rPr>
        <w:t xml:space="preserve"> affirming the wreck</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original owner</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superior historical and archaeological ties over cargo origin.</w:t>
      </w:r>
    </w:p>
    <w:p w14:paraId="0EEBDA02" w14:textId="6A22D5D0"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Here, Vespucia</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actions have obstructed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legitimate investigation and hindered the shipwreck</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excavation and protection, disregarding the priority rights as the source country</w:t>
      </w:r>
      <w:r w:rsidR="00FE2377" w:rsidRPr="0084183C">
        <w:rPr>
          <w:rFonts w:cs="Times New Roman"/>
          <w:szCs w:val="24"/>
        </w:rPr>
        <w:t>.</w:t>
      </w:r>
      <w:r w:rsidRPr="0084183C">
        <w:rPr>
          <w:rFonts w:cs="Times New Roman"/>
          <w:szCs w:val="24"/>
          <w:vertAlign w:val="superscript"/>
        </w:rPr>
        <w:footnoteReference w:id="102"/>
      </w:r>
      <w:r w:rsidRPr="0084183C">
        <w:rPr>
          <w:rFonts w:cs="Times New Roman"/>
          <w:szCs w:val="24"/>
        </w:rPr>
        <w:t xml:space="preserve"> According to the principle of nationality,</w:t>
      </w:r>
      <w:r w:rsidRPr="0084183C">
        <w:rPr>
          <w:rFonts w:cs="Times New Roman"/>
          <w:szCs w:val="24"/>
          <w:vertAlign w:val="superscript"/>
        </w:rPr>
        <w:footnoteReference w:id="103"/>
      </w:r>
      <w:r w:rsidRPr="0084183C">
        <w:rPr>
          <w:rFonts w:cs="Times New Roman"/>
          <w:szCs w:val="24"/>
        </w:rPr>
        <w:t xml:space="preserve"> Vespucia should respect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rights and prioritize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opinions in a series of actions concerning the shipwreck. </w:t>
      </w:r>
    </w:p>
    <w:p w14:paraId="09173281" w14:textId="628D4F41" w:rsidR="00920100" w:rsidRPr="0084183C" w:rsidRDefault="00920100" w:rsidP="00AC6947">
      <w:pPr>
        <w:pStyle w:val="3"/>
        <w:numPr>
          <w:ilvl w:val="3"/>
          <w:numId w:val="29"/>
        </w:numPr>
        <w:spacing w:beforeLines="50" w:before="156" w:afterLines="50" w:after="156" w:line="480" w:lineRule="auto"/>
        <w:jc w:val="both"/>
        <w:rPr>
          <w:rFonts w:cs="Times New Roman"/>
          <w:b/>
          <w:bCs w:val="0"/>
          <w:i/>
          <w:iCs/>
          <w:color w:val="000000" w:themeColor="text1"/>
          <w:szCs w:val="24"/>
          <w:lang w:val="en-US"/>
        </w:rPr>
      </w:pPr>
      <w:bookmarkStart w:id="98" w:name="_Toc174284716"/>
      <w:r w:rsidRPr="0084183C">
        <w:rPr>
          <w:rFonts w:cs="Times New Roman"/>
          <w:b/>
          <w:bCs w:val="0"/>
          <w:i/>
          <w:iCs/>
          <w:color w:val="000000" w:themeColor="text1"/>
          <w:szCs w:val="24"/>
          <w:lang w:val="en-US"/>
        </w:rPr>
        <w:t>Vespucia failed to exercise the cooperative obligation of the protection of the shipwreck.</w:t>
      </w:r>
      <w:bookmarkEnd w:id="98"/>
    </w:p>
    <w:p w14:paraId="59F9460B" w14:textId="007709C6"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Cooperation is an obligation for UNCLOS contracting states, not just a right,</w:t>
      </w:r>
      <w:r w:rsidRPr="0084183C">
        <w:rPr>
          <w:rFonts w:cs="Times New Roman"/>
          <w:szCs w:val="24"/>
          <w:vertAlign w:val="superscript"/>
        </w:rPr>
        <w:footnoteReference w:id="104"/>
      </w:r>
      <w:r w:rsidRPr="0084183C">
        <w:rPr>
          <w:rFonts w:cs="Times New Roman"/>
          <w:szCs w:val="24"/>
        </w:rPr>
        <w:t xml:space="preserve"> as well </w:t>
      </w:r>
      <w:r w:rsidRPr="0084183C">
        <w:rPr>
          <w:rFonts w:cs="Times New Roman"/>
          <w:szCs w:val="24"/>
        </w:rPr>
        <w:lastRenderedPageBreak/>
        <w:t>as UNESCO Convention.</w:t>
      </w:r>
      <w:r w:rsidRPr="0084183C">
        <w:rPr>
          <w:rFonts w:cs="Times New Roman"/>
          <w:szCs w:val="24"/>
          <w:vertAlign w:val="superscript"/>
        </w:rPr>
        <w:footnoteReference w:id="105"/>
      </w:r>
      <w:r w:rsidRPr="0084183C">
        <w:rPr>
          <w:rFonts w:cs="Times New Roman"/>
          <w:szCs w:val="24"/>
        </w:rPr>
        <w:t xml:space="preserve"> This involves sharing information, conducting research, and carrying out excavations.</w:t>
      </w:r>
      <w:r w:rsidRPr="0084183C">
        <w:rPr>
          <w:rFonts w:cs="Times New Roman"/>
          <w:szCs w:val="24"/>
          <w:vertAlign w:val="superscript"/>
        </w:rPr>
        <w:footnoteReference w:id="106"/>
      </w:r>
      <w:r w:rsidRPr="0084183C">
        <w:rPr>
          <w:rFonts w:cs="Times New Roman"/>
          <w:szCs w:val="24"/>
        </w:rPr>
        <w:t xml:space="preserve"> Especially when shipwreck development on the continental shelf or within the EEZ requires the flag state</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consent and coordination with interested states.</w:t>
      </w:r>
      <w:r w:rsidRPr="0084183C">
        <w:rPr>
          <w:rFonts w:cs="Times New Roman"/>
          <w:szCs w:val="24"/>
          <w:vertAlign w:val="superscript"/>
        </w:rPr>
        <w:footnoteReference w:id="107"/>
      </w:r>
    </w:p>
    <w:p w14:paraId="4B010344" w14:textId="55E76AA0" w:rsidR="00920100" w:rsidRPr="0084183C" w:rsidRDefault="00520D6F" w:rsidP="00AC6947">
      <w:pPr>
        <w:adjustRightInd w:val="0"/>
        <w:snapToGrid w:val="0"/>
        <w:spacing w:beforeLines="50" w:before="156" w:afterLines="50" w:after="156"/>
        <w:ind w:firstLine="907"/>
        <w:rPr>
          <w:rFonts w:cs="Times New Roman"/>
          <w:bCs/>
          <w:iCs/>
          <w:szCs w:val="24"/>
        </w:rPr>
      </w:pPr>
      <w:r w:rsidRPr="0084183C">
        <w:rPr>
          <w:rFonts w:cs="Times New Roman"/>
          <w:i/>
          <w:szCs w:val="24"/>
        </w:rPr>
        <w:t>First</w:t>
      </w:r>
      <w:r w:rsidR="00920100" w:rsidRPr="0084183C">
        <w:rPr>
          <w:rFonts w:cs="Times New Roman"/>
          <w:szCs w:val="24"/>
        </w:rPr>
        <w:t>, Vespucia</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plan of using UCH to promote local tourism and diving projects</w:t>
      </w:r>
      <w:r w:rsidR="00920100" w:rsidRPr="0084183C">
        <w:rPr>
          <w:rFonts w:cs="Times New Roman"/>
          <w:szCs w:val="24"/>
          <w:vertAlign w:val="superscript"/>
        </w:rPr>
        <w:footnoteReference w:id="108"/>
      </w:r>
      <w:r w:rsidR="00920100" w:rsidRPr="0084183C">
        <w:rPr>
          <w:rFonts w:cs="Times New Roman"/>
          <w:szCs w:val="24"/>
        </w:rPr>
        <w:t xml:space="preserve"> belongs to commercial development, which violates protecting obligations.</w:t>
      </w:r>
      <w:r w:rsidR="00920100" w:rsidRPr="0084183C">
        <w:rPr>
          <w:rFonts w:cs="Times New Roman"/>
          <w:szCs w:val="24"/>
          <w:vertAlign w:val="superscript"/>
        </w:rPr>
        <w:footnoteReference w:id="109"/>
      </w:r>
      <w:r w:rsidR="00920100" w:rsidRPr="0084183C">
        <w:rPr>
          <w:rFonts w:cs="Times New Roman"/>
          <w:szCs w:val="24"/>
        </w:rPr>
        <w:t xml:space="preserve"> </w:t>
      </w:r>
      <w:r w:rsidRPr="0084183C">
        <w:rPr>
          <w:rFonts w:cs="Times New Roman"/>
          <w:i/>
          <w:szCs w:val="24"/>
        </w:rPr>
        <w:t>Second</w:t>
      </w:r>
      <w:r w:rsidR="00920100" w:rsidRPr="0084183C">
        <w:rPr>
          <w:rFonts w:cs="Times New Roman"/>
          <w:szCs w:val="24"/>
        </w:rPr>
        <w:t>, Vespucia</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investigation was inadequate, and its plan lacked Idris</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agreement and coordination with interested states.</w:t>
      </w:r>
      <w:r w:rsidR="00920100" w:rsidRPr="0084183C">
        <w:rPr>
          <w:rFonts w:cs="Times New Roman"/>
          <w:szCs w:val="24"/>
          <w:vertAlign w:val="superscript"/>
        </w:rPr>
        <w:footnoteReference w:id="110"/>
      </w:r>
      <w:r w:rsidR="00920100" w:rsidRPr="0084183C">
        <w:rPr>
          <w:rFonts w:cs="Times New Roman"/>
          <w:szCs w:val="24"/>
        </w:rPr>
        <w:t xml:space="preserve"> </w:t>
      </w:r>
      <w:r w:rsidRPr="0084183C">
        <w:rPr>
          <w:rFonts w:cs="Times New Roman"/>
          <w:i/>
          <w:szCs w:val="24"/>
        </w:rPr>
        <w:t>Third</w:t>
      </w:r>
      <w:r w:rsidR="00920100" w:rsidRPr="0084183C">
        <w:rPr>
          <w:rFonts w:cs="Times New Roman"/>
          <w:szCs w:val="24"/>
        </w:rPr>
        <w:t>, Vespucia</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refusal to authorize Idris</w:t>
      </w:r>
      <w:r w:rsidR="005514D2" w:rsidRPr="0084183C">
        <w:rPr>
          <w:rFonts w:cs="Times New Roman"/>
          <w:szCs w:val="24"/>
        </w:rPr>
        <w:t>’</w:t>
      </w:r>
      <w:r w:rsidR="00F20405" w:rsidRPr="0084183C">
        <w:rPr>
          <w:rFonts w:cs="Times New Roman"/>
          <w:szCs w:val="24"/>
        </w:rPr>
        <w:t xml:space="preserve">s </w:t>
      </w:r>
      <w:r w:rsidR="00920100" w:rsidRPr="0084183C">
        <w:rPr>
          <w:rFonts w:cs="Times New Roman"/>
          <w:szCs w:val="24"/>
        </w:rPr>
        <w:t>research further violates its collaborative responsibilities and the intent of UNESCO Convention.</w:t>
      </w:r>
      <w:r w:rsidR="00920100" w:rsidRPr="0084183C">
        <w:rPr>
          <w:rFonts w:cs="Times New Roman"/>
          <w:szCs w:val="24"/>
          <w:vertAlign w:val="superscript"/>
        </w:rPr>
        <w:footnoteReference w:id="111"/>
      </w:r>
    </w:p>
    <w:p w14:paraId="00E7176E" w14:textId="1A866E1E" w:rsidR="00920100" w:rsidRPr="0084183C" w:rsidRDefault="00920100" w:rsidP="00AC6947">
      <w:pPr>
        <w:pStyle w:val="3"/>
        <w:numPr>
          <w:ilvl w:val="3"/>
          <w:numId w:val="29"/>
        </w:numPr>
        <w:spacing w:beforeLines="50" w:before="156" w:afterLines="50" w:after="156" w:line="480" w:lineRule="auto"/>
        <w:jc w:val="both"/>
        <w:rPr>
          <w:rFonts w:cs="Times New Roman"/>
          <w:b/>
          <w:bCs w:val="0"/>
          <w:i/>
          <w:iCs/>
          <w:color w:val="000000" w:themeColor="text1"/>
          <w:szCs w:val="24"/>
          <w:lang w:val="en-US"/>
        </w:rPr>
      </w:pPr>
      <w:bookmarkStart w:id="99" w:name="_Toc174284717"/>
      <w:r w:rsidRPr="0084183C">
        <w:rPr>
          <w:rFonts w:cs="Times New Roman"/>
          <w:b/>
          <w:bCs w:val="0"/>
          <w:i/>
          <w:iCs/>
          <w:color w:val="000000" w:themeColor="text1"/>
          <w:szCs w:val="24"/>
          <w:lang w:val="en-US"/>
        </w:rPr>
        <w:t>Idris enjoys the right of freedom of navigation within 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EEZ.</w:t>
      </w:r>
      <w:bookmarkEnd w:id="99"/>
    </w:p>
    <w:p w14:paraId="3C7A94A1" w14:textId="14B48663" w:rsidR="00920100" w:rsidRPr="0084183C" w:rsidRDefault="00920100" w:rsidP="00AC6947">
      <w:pPr>
        <w:adjustRightInd w:val="0"/>
        <w:snapToGrid w:val="0"/>
        <w:spacing w:beforeLines="50" w:before="156" w:afterLines="50" w:after="156"/>
        <w:ind w:firstLine="907"/>
        <w:rPr>
          <w:rFonts w:cs="Times New Roman"/>
          <w:bCs/>
          <w:iCs/>
          <w:szCs w:val="24"/>
        </w:rPr>
      </w:pPr>
      <w:r w:rsidRPr="0084183C">
        <w:rPr>
          <w:rFonts w:cs="Times New Roman"/>
          <w:szCs w:val="24"/>
        </w:rPr>
        <w:t xml:space="preserve">Pursuant to </w:t>
      </w:r>
      <w:r w:rsidR="00E9141F">
        <w:rPr>
          <w:rFonts w:cs="Times New Roman"/>
          <w:szCs w:val="24"/>
        </w:rPr>
        <w:t xml:space="preserve">UNCLOS </w:t>
      </w:r>
      <w:r w:rsidRPr="0084183C">
        <w:rPr>
          <w:rFonts w:cs="Times New Roman"/>
          <w:szCs w:val="24"/>
        </w:rPr>
        <w:t xml:space="preserve">Articles 58 and 78, the right to navigate freely within and over the continental shelf of a coastal </w:t>
      </w:r>
      <w:r w:rsidR="0097770D" w:rsidRPr="0084183C">
        <w:rPr>
          <w:rFonts w:cs="Times New Roman"/>
          <w:szCs w:val="24"/>
        </w:rPr>
        <w:t xml:space="preserve">State </w:t>
      </w:r>
      <w:r w:rsidRPr="0084183C">
        <w:rPr>
          <w:rFonts w:cs="Times New Roman"/>
          <w:szCs w:val="24"/>
        </w:rPr>
        <w:t>is vested in all nations</w:t>
      </w:r>
      <w:r w:rsidR="00364463" w:rsidRPr="0084183C">
        <w:rPr>
          <w:rFonts w:cs="Times New Roman"/>
          <w:szCs w:val="24"/>
        </w:rPr>
        <w:t>,</w:t>
      </w:r>
      <w:r w:rsidRPr="0084183C">
        <w:rPr>
          <w:rFonts w:cs="Times New Roman"/>
          <w:szCs w:val="24"/>
          <w:vertAlign w:val="superscript"/>
        </w:rPr>
        <w:footnoteReference w:id="112"/>
      </w:r>
      <w:r w:rsidRPr="0084183C">
        <w:rPr>
          <w:rFonts w:cs="Times New Roman"/>
          <w:szCs w:val="24"/>
        </w:rPr>
        <w:t xml:space="preserve"> which is recognized as customary international law</w:t>
      </w:r>
      <w:r w:rsidR="00C439C4" w:rsidRPr="0084183C">
        <w:rPr>
          <w:rFonts w:cs="Times New Roman"/>
          <w:szCs w:val="24"/>
        </w:rPr>
        <w:t>.</w:t>
      </w:r>
      <w:r w:rsidRPr="0084183C">
        <w:rPr>
          <w:rFonts w:cs="Times New Roman"/>
          <w:szCs w:val="24"/>
          <w:vertAlign w:val="superscript"/>
        </w:rPr>
        <w:footnoteReference w:id="113"/>
      </w:r>
      <w:r w:rsidRPr="0084183C">
        <w:rPr>
          <w:rFonts w:cs="Times New Roman"/>
          <w:szCs w:val="24"/>
        </w:rPr>
        <w:t xml:space="preserve"> When exercising this right, </w:t>
      </w:r>
      <w:r w:rsidR="0097770D" w:rsidRPr="0084183C">
        <w:rPr>
          <w:rFonts w:cs="Times New Roman"/>
          <w:szCs w:val="24"/>
        </w:rPr>
        <w:t xml:space="preserve">States </w:t>
      </w:r>
      <w:r w:rsidRPr="0084183C">
        <w:rPr>
          <w:rFonts w:cs="Times New Roman"/>
          <w:szCs w:val="24"/>
        </w:rPr>
        <w:t xml:space="preserve">must </w:t>
      </w:r>
      <w:proofErr w:type="spellStart"/>
      <w:r w:rsidRPr="0084183C">
        <w:rPr>
          <w:rFonts w:cs="Times New Roman"/>
          <w:szCs w:val="24"/>
        </w:rPr>
        <w:t>fulfill</w:t>
      </w:r>
      <w:proofErr w:type="spellEnd"/>
      <w:r w:rsidRPr="0084183C">
        <w:rPr>
          <w:rFonts w:cs="Times New Roman"/>
          <w:szCs w:val="24"/>
        </w:rPr>
        <w:t xml:space="preserve"> the duty of due regard avoiding </w:t>
      </w:r>
      <w:r w:rsidRPr="0084183C">
        <w:rPr>
          <w:rFonts w:cs="Times New Roman"/>
          <w:szCs w:val="24"/>
        </w:rPr>
        <w:lastRenderedPageBreak/>
        <w:t>interference with other vessels</w:t>
      </w:r>
      <w:r w:rsidRPr="0084183C">
        <w:rPr>
          <w:rFonts w:cs="Times New Roman"/>
          <w:szCs w:val="24"/>
          <w:vertAlign w:val="superscript"/>
        </w:rPr>
        <w:footnoteReference w:id="114"/>
      </w:r>
      <w:r w:rsidRPr="0084183C">
        <w:rPr>
          <w:rFonts w:cs="Times New Roman"/>
          <w:szCs w:val="24"/>
        </w:rPr>
        <w:t xml:space="preserve"> and not threatening the coastal state</w:t>
      </w:r>
      <w:r w:rsidR="005514D2" w:rsidRPr="0084183C">
        <w:rPr>
          <w:rFonts w:cs="Times New Roman"/>
          <w:szCs w:val="24"/>
        </w:rPr>
        <w:t>’</w:t>
      </w:r>
      <w:r w:rsidRPr="0084183C">
        <w:rPr>
          <w:rFonts w:cs="Times New Roman"/>
          <w:szCs w:val="24"/>
        </w:rPr>
        <w:t>s-national security</w:t>
      </w:r>
      <w:r w:rsidR="00364463" w:rsidRPr="0084183C">
        <w:rPr>
          <w:rFonts w:cs="Times New Roman"/>
          <w:szCs w:val="24"/>
        </w:rPr>
        <w:t>.</w:t>
      </w:r>
      <w:r w:rsidRPr="0084183C">
        <w:rPr>
          <w:rFonts w:cs="Times New Roman"/>
          <w:szCs w:val="24"/>
          <w:vertAlign w:val="superscript"/>
        </w:rPr>
        <w:footnoteReference w:id="115"/>
      </w:r>
    </w:p>
    <w:p w14:paraId="45A4AAC6" w14:textId="50BB9BFD" w:rsidR="00920100" w:rsidRPr="0084183C" w:rsidRDefault="00920100" w:rsidP="00AC6947">
      <w:pPr>
        <w:adjustRightInd w:val="0"/>
        <w:snapToGrid w:val="0"/>
        <w:spacing w:beforeLines="50" w:before="156" w:afterLines="50" w:after="156"/>
        <w:ind w:firstLine="907"/>
        <w:rPr>
          <w:rFonts w:cs="Times New Roman"/>
          <w:szCs w:val="24"/>
        </w:rPr>
      </w:pPr>
      <w:r w:rsidRPr="0084183C">
        <w:rPr>
          <w:rFonts w:cs="Times New Roman"/>
          <w:szCs w:val="24"/>
        </w:rPr>
        <w:t>Here, Idris</w:t>
      </w:r>
      <w:r w:rsidR="005514D2" w:rsidRPr="0084183C">
        <w:rPr>
          <w:rFonts w:cs="Times New Roman"/>
          <w:szCs w:val="24"/>
        </w:rPr>
        <w:t>’</w:t>
      </w:r>
      <w:r w:rsidR="00F20405" w:rsidRPr="0084183C">
        <w:rPr>
          <w:rFonts w:cs="Times New Roman"/>
          <w:szCs w:val="24"/>
        </w:rPr>
        <w:t xml:space="preserve">s </w:t>
      </w:r>
      <w:r w:rsidR="0097770D" w:rsidRPr="0084183C">
        <w:rPr>
          <w:rFonts w:cs="Times New Roman"/>
          <w:szCs w:val="24"/>
        </w:rPr>
        <w:t xml:space="preserve">State </w:t>
      </w:r>
      <w:r w:rsidRPr="0084183C">
        <w:rPr>
          <w:rFonts w:cs="Times New Roman"/>
          <w:szCs w:val="24"/>
        </w:rPr>
        <w:t>vessel approached an underwater site located on the continental shelf and within the EEZ of Vespucia.</w:t>
      </w:r>
      <w:r w:rsidRPr="0084183C">
        <w:rPr>
          <w:rFonts w:cs="Times New Roman"/>
          <w:szCs w:val="24"/>
          <w:vertAlign w:val="superscript"/>
        </w:rPr>
        <w:footnoteReference w:id="116"/>
      </w:r>
      <w:r w:rsidRPr="0084183C">
        <w:rPr>
          <w:rFonts w:cs="Times New Roman"/>
          <w:szCs w:val="24"/>
        </w:rPr>
        <w:t xml:space="preserve"> This approach did not threaten Vespucia</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national security or economic interests</w:t>
      </w:r>
      <w:r w:rsidR="00364463" w:rsidRPr="0084183C">
        <w:rPr>
          <w:rFonts w:cs="Times New Roman"/>
          <w:szCs w:val="24"/>
        </w:rPr>
        <w:t>.</w:t>
      </w:r>
      <w:r w:rsidRPr="0084183C">
        <w:rPr>
          <w:rFonts w:cs="Times New Roman"/>
          <w:szCs w:val="24"/>
          <w:vertAlign w:val="superscript"/>
        </w:rPr>
        <w:footnoteReference w:id="117"/>
      </w:r>
      <w:r w:rsidRPr="0084183C">
        <w:rPr>
          <w:rFonts w:cs="Times New Roman"/>
          <w:szCs w:val="24"/>
        </w:rPr>
        <w:t xml:space="preserve"> Idris employed a fully functional vessel and insured professional personnel and facilities, thereby not interfering other vessels</w:t>
      </w:r>
      <w:r w:rsidR="005514D2" w:rsidRPr="0084183C">
        <w:rPr>
          <w:rFonts w:cs="Times New Roman"/>
          <w:szCs w:val="24"/>
        </w:rPr>
        <w:t>’</w:t>
      </w:r>
      <w:r w:rsidRPr="0084183C">
        <w:rPr>
          <w:rFonts w:cs="Times New Roman"/>
          <w:szCs w:val="24"/>
        </w:rPr>
        <w:t xml:space="preserve"> </w:t>
      </w:r>
      <w:proofErr w:type="gramStart"/>
      <w:r w:rsidRPr="0084183C">
        <w:rPr>
          <w:rFonts w:cs="Times New Roman"/>
          <w:szCs w:val="24"/>
        </w:rPr>
        <w:t>navigation</w:t>
      </w:r>
      <w:proofErr w:type="gramEnd"/>
      <w:r w:rsidRPr="0084183C">
        <w:rPr>
          <w:rFonts w:cs="Times New Roman"/>
          <w:szCs w:val="24"/>
        </w:rPr>
        <w:t xml:space="preserve"> or compromising maritime safety. Vespucia</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refusal hindered Idris</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equitable use of marine resources</w:t>
      </w:r>
      <w:r w:rsidR="00364463" w:rsidRPr="0084183C">
        <w:rPr>
          <w:rFonts w:cs="Times New Roman"/>
          <w:szCs w:val="24"/>
        </w:rPr>
        <w:t>,</w:t>
      </w:r>
      <w:r w:rsidRPr="0084183C">
        <w:rPr>
          <w:rFonts w:cs="Times New Roman"/>
          <w:szCs w:val="24"/>
          <w:vertAlign w:val="superscript"/>
        </w:rPr>
        <w:footnoteReference w:id="118"/>
      </w:r>
      <w:r w:rsidRPr="0084183C">
        <w:rPr>
          <w:rFonts w:cs="Times New Roman"/>
          <w:szCs w:val="24"/>
        </w:rPr>
        <w:t xml:space="preserve"> thus infringing upon its navigational rights.</w:t>
      </w:r>
    </w:p>
    <w:p w14:paraId="59383B68" w14:textId="77777777" w:rsidR="00920100" w:rsidRPr="0084183C" w:rsidRDefault="00920100" w:rsidP="00AC6947">
      <w:pPr>
        <w:adjustRightInd w:val="0"/>
        <w:snapToGrid w:val="0"/>
        <w:spacing w:beforeLines="50" w:before="156" w:afterLines="50" w:after="156"/>
        <w:ind w:firstLine="907"/>
        <w:rPr>
          <w:rFonts w:cs="Times New Roman"/>
          <w:b/>
          <w:bCs/>
          <w:kern w:val="44"/>
          <w:szCs w:val="24"/>
        </w:rPr>
      </w:pPr>
      <w:r w:rsidRPr="0084183C">
        <w:rPr>
          <w:rFonts w:cs="Times New Roman"/>
          <w:b/>
          <w:bCs/>
          <w:kern w:val="44"/>
          <w:szCs w:val="24"/>
        </w:rPr>
        <w:br w:type="page"/>
      </w:r>
    </w:p>
    <w:p w14:paraId="5D4BD793" w14:textId="2B552B0F" w:rsidR="00920100" w:rsidRPr="0084183C" w:rsidRDefault="00920100" w:rsidP="00AC6947">
      <w:pPr>
        <w:pStyle w:val="1"/>
        <w:numPr>
          <w:ilvl w:val="0"/>
          <w:numId w:val="2"/>
        </w:numPr>
        <w:spacing w:beforeLines="50" w:before="156" w:afterLines="50" w:after="156" w:line="480" w:lineRule="auto"/>
        <w:ind w:left="490" w:hangingChars="200" w:hanging="490"/>
        <w:jc w:val="both"/>
        <w:rPr>
          <w:rFonts w:cs="Times New Roman"/>
          <w:b/>
          <w:bCs w:val="0"/>
          <w:color w:val="000000" w:themeColor="text1"/>
          <w:sz w:val="24"/>
          <w:szCs w:val="24"/>
          <w:lang w:val="en-US"/>
        </w:rPr>
      </w:pPr>
      <w:bookmarkStart w:id="100" w:name="_Toc174284718"/>
      <w:r w:rsidRPr="0084183C">
        <w:rPr>
          <w:rFonts w:cs="Times New Roman"/>
          <w:b/>
          <w:bCs w:val="0"/>
          <w:color w:val="000000" w:themeColor="text1"/>
          <w:sz w:val="24"/>
          <w:szCs w:val="24"/>
          <w:lang w:val="en-US"/>
        </w:rPr>
        <w:lastRenderedPageBreak/>
        <w:t>Vespucia shall respect the right of Idris to emplace an artificial structure for archaeological exclusive purpose near the site of the shipwreck.</w:t>
      </w:r>
      <w:bookmarkEnd w:id="100"/>
    </w:p>
    <w:p w14:paraId="419A1797" w14:textId="397842E1" w:rsidR="00920100" w:rsidRPr="0084183C" w:rsidRDefault="00920100" w:rsidP="00AC6947">
      <w:pPr>
        <w:pStyle w:val="2"/>
        <w:numPr>
          <w:ilvl w:val="0"/>
          <w:numId w:val="24"/>
        </w:numPr>
        <w:spacing w:beforeLines="50" w:before="156" w:afterLines="50" w:after="156" w:line="480" w:lineRule="auto"/>
        <w:jc w:val="both"/>
        <w:rPr>
          <w:rFonts w:cs="Times New Roman"/>
          <w:b/>
          <w:bCs w:val="0"/>
          <w:color w:val="000000" w:themeColor="text1"/>
          <w:szCs w:val="24"/>
          <w:lang w:val="en-US"/>
        </w:rPr>
      </w:pPr>
      <w:bookmarkStart w:id="101" w:name="_Toc174284719"/>
      <w:r w:rsidRPr="0084183C">
        <w:rPr>
          <w:rFonts w:cs="Times New Roman"/>
          <w:b/>
          <w:bCs w:val="0"/>
          <w:color w:val="000000" w:themeColor="text1"/>
          <w:szCs w:val="24"/>
          <w:lang w:val="en-US"/>
        </w:rPr>
        <w:t>Vespucia shall respect the right of Idris to emplace the artificial structure for archaeological exclusive purpose near the shipwreck site under UNCLOS.</w:t>
      </w:r>
      <w:bookmarkEnd w:id="101"/>
    </w:p>
    <w:p w14:paraId="4F87D8FE" w14:textId="6871D0A3" w:rsidR="00920100" w:rsidRPr="0084183C" w:rsidRDefault="00AA420E"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b/>
          <w:bCs/>
          <w:szCs w:val="24"/>
        </w:rPr>
        <w:t>[1]</w:t>
      </w:r>
      <w:r w:rsidR="00920100" w:rsidRPr="0084183C">
        <w:rPr>
          <w:rFonts w:eastAsia="Times New Roman" w:cs="Times New Roman"/>
          <w:szCs w:val="24"/>
        </w:rPr>
        <w:t xml:space="preserve">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right to emplace an artificial structure for archaeological exclusive purpose is not precluded by Vespucia</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 xml:space="preserve">exclusive rights. </w:t>
      </w:r>
      <w:r w:rsidRPr="0084183C">
        <w:rPr>
          <w:rFonts w:eastAsia="Times New Roman" w:cs="Times New Roman"/>
          <w:b/>
          <w:bCs/>
          <w:szCs w:val="24"/>
        </w:rPr>
        <w:t>[2]</w:t>
      </w:r>
      <w:r w:rsidR="00920100" w:rsidRPr="0084183C">
        <w:rPr>
          <w:rFonts w:eastAsia="Times New Roman" w:cs="Times New Roman"/>
          <w:szCs w:val="24"/>
        </w:rPr>
        <w:t xml:space="preserve"> It enjoys such right under UNCLOS Article 59. Moreover, </w:t>
      </w:r>
      <w:r w:rsidRPr="0084183C">
        <w:rPr>
          <w:rFonts w:eastAsia="Times New Roman" w:cs="Times New Roman"/>
          <w:b/>
          <w:bCs/>
          <w:szCs w:val="24"/>
        </w:rPr>
        <w:t>[3]</w:t>
      </w:r>
      <w:r w:rsidR="00920100" w:rsidRPr="0084183C">
        <w:rPr>
          <w:rFonts w:eastAsia="Times New Roman" w:cs="Times New Roman"/>
          <w:b/>
          <w:szCs w:val="24"/>
        </w:rPr>
        <w:t xml:space="preserve"> </w:t>
      </w:r>
      <w:r w:rsidR="00920100" w:rsidRPr="0084183C">
        <w:rPr>
          <w:rFonts w:eastAsia="Times New Roman" w:cs="Times New Roman"/>
          <w:szCs w:val="24"/>
        </w:rPr>
        <w:t>Idris did not violate its obligation of due regard and</w:t>
      </w:r>
      <w:r w:rsidR="00920100" w:rsidRPr="0084183C">
        <w:rPr>
          <w:rFonts w:eastAsia="Times New Roman" w:cs="Times New Roman"/>
          <w:b/>
          <w:szCs w:val="24"/>
        </w:rPr>
        <w:t xml:space="preserve"> </w:t>
      </w:r>
      <w:r w:rsidR="009E633A" w:rsidRPr="0084183C">
        <w:rPr>
          <w:rFonts w:eastAsia="Times New Roman" w:cs="Times New Roman"/>
          <w:b/>
          <w:bCs/>
          <w:szCs w:val="24"/>
        </w:rPr>
        <w:t>[4]</w:t>
      </w:r>
      <w:r w:rsidR="00920100" w:rsidRPr="0084183C">
        <w:rPr>
          <w:rFonts w:eastAsia="Times New Roman" w:cs="Times New Roman"/>
          <w:szCs w:val="24"/>
        </w:rPr>
        <w:t xml:space="preserve"> Vespucia must respect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right under the obligation of due regard.</w:t>
      </w:r>
    </w:p>
    <w:p w14:paraId="299C59A6" w14:textId="763CA157" w:rsidR="00920100" w:rsidRPr="0084183C" w:rsidRDefault="00920100" w:rsidP="00AC6947">
      <w:pPr>
        <w:pStyle w:val="3"/>
        <w:numPr>
          <w:ilvl w:val="3"/>
          <w:numId w:val="30"/>
        </w:numPr>
        <w:spacing w:beforeLines="50" w:before="156" w:afterLines="50" w:after="156" w:line="480" w:lineRule="auto"/>
        <w:jc w:val="both"/>
        <w:rPr>
          <w:rFonts w:cs="Times New Roman"/>
          <w:b/>
          <w:bCs w:val="0"/>
          <w:i/>
          <w:iCs/>
          <w:color w:val="000000" w:themeColor="text1"/>
          <w:szCs w:val="24"/>
          <w:lang w:val="en-US"/>
        </w:rPr>
      </w:pPr>
      <w:bookmarkStart w:id="102" w:name="_Toc174284720"/>
      <w:r w:rsidRPr="0084183C">
        <w:rPr>
          <w:rFonts w:cs="Times New Roman"/>
          <w:b/>
          <w:bCs w:val="0"/>
          <w:i/>
          <w:iCs/>
          <w:color w:val="000000" w:themeColor="text1"/>
          <w:szCs w:val="24"/>
          <w:lang w:val="en-US"/>
        </w:rPr>
        <w:t>Idris</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right is not precluded by 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exclusive rights under UNCLOS Article 60.</w:t>
      </w:r>
      <w:bookmarkEnd w:id="102"/>
    </w:p>
    <w:p w14:paraId="6E27F2D1" w14:textId="3D5146B3" w:rsidR="00920100" w:rsidRPr="0084183C" w:rsidRDefault="007345BA"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b/>
          <w:szCs w:val="24"/>
        </w:rPr>
        <w:t>[</w:t>
      </w:r>
      <w:r w:rsidR="00920100" w:rsidRPr="0084183C">
        <w:rPr>
          <w:rFonts w:eastAsia="Times New Roman" w:cs="Times New Roman"/>
          <w:b/>
          <w:szCs w:val="24"/>
        </w:rPr>
        <w:t>a</w:t>
      </w:r>
      <w:r w:rsidRPr="0084183C">
        <w:rPr>
          <w:rFonts w:eastAsia="Times New Roman" w:cs="Times New Roman"/>
          <w:b/>
          <w:szCs w:val="24"/>
        </w:rPr>
        <w:t>]</w:t>
      </w:r>
      <w:r w:rsidR="00920100" w:rsidRPr="0084183C">
        <w:rPr>
          <w:rFonts w:eastAsia="Times New Roman" w:cs="Times New Roman"/>
          <w:szCs w:val="24"/>
        </w:rPr>
        <w:t xml:space="preserv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 xml:space="preserve">rights to installations are confined to those in UNCLOS Article 60, not all types of installations. As </w:t>
      </w:r>
      <w:r w:rsidRPr="0084183C">
        <w:rPr>
          <w:rFonts w:eastAsia="Times New Roman" w:cs="Times New Roman"/>
          <w:b/>
          <w:szCs w:val="24"/>
        </w:rPr>
        <w:t>[</w:t>
      </w:r>
      <w:r w:rsidR="00920100" w:rsidRPr="0084183C">
        <w:rPr>
          <w:rFonts w:eastAsia="Times New Roman" w:cs="Times New Roman"/>
          <w:b/>
          <w:szCs w:val="24"/>
        </w:rPr>
        <w:t>b</w:t>
      </w:r>
      <w:r w:rsidRPr="0084183C">
        <w:rPr>
          <w:rFonts w:eastAsia="Times New Roman" w:cs="Times New Roman"/>
          <w:b/>
          <w:szCs w:val="24"/>
        </w:rPr>
        <w:t>]</w:t>
      </w:r>
      <w:r w:rsidR="00920100" w:rsidRPr="0084183C">
        <w:rPr>
          <w:rFonts w:eastAsia="Times New Roman" w:cs="Times New Roman"/>
          <w:szCs w:val="24"/>
        </w:rPr>
        <w:t xml:space="preserve"> an artificial structure, not an island,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 xml:space="preserve">artificial structure is not </w:t>
      </w:r>
      <w:r w:rsidRPr="0084183C">
        <w:rPr>
          <w:rFonts w:eastAsia="Times New Roman" w:cs="Times New Roman"/>
          <w:b/>
          <w:szCs w:val="24"/>
        </w:rPr>
        <w:t>[</w:t>
      </w:r>
      <w:r w:rsidR="00920100" w:rsidRPr="0084183C">
        <w:rPr>
          <w:rFonts w:eastAsia="Times New Roman" w:cs="Times New Roman"/>
          <w:b/>
          <w:szCs w:val="24"/>
        </w:rPr>
        <w:t>c</w:t>
      </w:r>
      <w:r w:rsidRPr="0084183C">
        <w:rPr>
          <w:rFonts w:eastAsia="Times New Roman" w:cs="Times New Roman"/>
          <w:b/>
          <w:szCs w:val="24"/>
        </w:rPr>
        <w:t>]</w:t>
      </w:r>
      <w:r w:rsidR="00920100" w:rsidRPr="0084183C">
        <w:rPr>
          <w:rFonts w:eastAsia="Times New Roman" w:cs="Times New Roman"/>
          <w:szCs w:val="24"/>
        </w:rPr>
        <w:t xml:space="preserve"> for the purposes in Article 56 or other economic purposes, and </w:t>
      </w:r>
      <w:r w:rsidRPr="0084183C">
        <w:rPr>
          <w:rFonts w:eastAsia="Times New Roman" w:cs="Times New Roman"/>
          <w:b/>
          <w:szCs w:val="24"/>
        </w:rPr>
        <w:t>[</w:t>
      </w:r>
      <w:r w:rsidR="00920100" w:rsidRPr="0084183C">
        <w:rPr>
          <w:rFonts w:eastAsia="Times New Roman" w:cs="Times New Roman"/>
          <w:b/>
          <w:szCs w:val="24"/>
        </w:rPr>
        <w:t>d</w:t>
      </w:r>
      <w:r w:rsidRPr="0084183C">
        <w:rPr>
          <w:rFonts w:eastAsia="Times New Roman" w:cs="Times New Roman"/>
          <w:b/>
          <w:szCs w:val="24"/>
        </w:rPr>
        <w:t>]</w:t>
      </w:r>
      <w:r w:rsidR="00920100" w:rsidRPr="0084183C">
        <w:rPr>
          <w:rFonts w:eastAsia="Times New Roman" w:cs="Times New Roman"/>
          <w:szCs w:val="24"/>
        </w:rPr>
        <w:t xml:space="preserve"> not interfering with the exercise of Vespucia</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 xml:space="preserve">rights. </w:t>
      </w:r>
    </w:p>
    <w:p w14:paraId="0D9B4100" w14:textId="77777777" w:rsidR="00920100" w:rsidRPr="0084183C" w:rsidRDefault="00920100" w:rsidP="00AC6947">
      <w:pPr>
        <w:pStyle w:val="4"/>
        <w:numPr>
          <w:ilvl w:val="0"/>
          <w:numId w:val="36"/>
        </w:numPr>
        <w:spacing w:beforeLines="50" w:before="156" w:afterLines="50" w:after="156" w:line="480" w:lineRule="auto"/>
        <w:jc w:val="both"/>
        <w:rPr>
          <w:rFonts w:cs="Times New Roman"/>
          <w:i/>
          <w:iCs/>
          <w:color w:val="000000" w:themeColor="text1"/>
          <w:szCs w:val="24"/>
          <w:lang w:val="en-US"/>
        </w:rPr>
      </w:pPr>
      <w:bookmarkStart w:id="103" w:name="_Toc174284721"/>
      <w:r w:rsidRPr="0084183C">
        <w:rPr>
          <w:rFonts w:cs="Times New Roman"/>
          <w:i/>
          <w:iCs/>
          <w:color w:val="000000" w:themeColor="text1"/>
          <w:szCs w:val="24"/>
          <w:lang w:val="en-US"/>
        </w:rPr>
        <w:t>Vespucia does not have exclusive rights to all types of installations in its EEZ.</w:t>
      </w:r>
      <w:bookmarkEnd w:id="103"/>
    </w:p>
    <w:p w14:paraId="18196742" w14:textId="3D8352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 </w:t>
      </w:r>
      <w:r w:rsidR="0097770D" w:rsidRPr="0084183C">
        <w:rPr>
          <w:rFonts w:eastAsia="Times New Roman" w:cs="Times New Roman"/>
          <w:szCs w:val="24"/>
        </w:rPr>
        <w:t xml:space="preserve">States </w:t>
      </w:r>
      <w:r w:rsidRPr="0084183C">
        <w:rPr>
          <w:rFonts w:eastAsia="Times New Roman" w:cs="Times New Roman"/>
          <w:szCs w:val="24"/>
        </w:rPr>
        <w:t>are prohibited from making reservations</w:t>
      </w:r>
      <w:r w:rsidRPr="0084183C">
        <w:rPr>
          <w:rFonts w:eastAsia="Times New Roman" w:cs="Times New Roman"/>
          <w:szCs w:val="24"/>
          <w:vertAlign w:val="superscript"/>
        </w:rPr>
        <w:footnoteReference w:id="119"/>
      </w:r>
      <w:r w:rsidRPr="0084183C">
        <w:rPr>
          <w:rFonts w:eastAsia="Times New Roman" w:cs="Times New Roman"/>
          <w:szCs w:val="24"/>
        </w:rPr>
        <w:t xml:space="preserve"> or declarations purporting to modify the legal effect of provisions.</w:t>
      </w:r>
      <w:r w:rsidRPr="0084183C">
        <w:rPr>
          <w:rFonts w:eastAsia="Times New Roman" w:cs="Times New Roman"/>
          <w:szCs w:val="24"/>
          <w:vertAlign w:val="superscript"/>
        </w:rPr>
        <w:footnoteReference w:id="120"/>
      </w:r>
      <w:r w:rsidRPr="0084183C">
        <w:rPr>
          <w:rFonts w:eastAsia="Times New Roman" w:cs="Times New Roman"/>
          <w:szCs w:val="24"/>
        </w:rPr>
        <w:t xml:space="preserve"> UNCLOS Article 60 does not grant coastal States</w:t>
      </w:r>
      <w:r w:rsidR="005514D2" w:rsidRPr="0084183C">
        <w:rPr>
          <w:rFonts w:eastAsia="Times New Roman" w:cs="Times New Roman"/>
          <w:szCs w:val="24"/>
        </w:rPr>
        <w:t>’</w:t>
      </w:r>
      <w:r w:rsidRPr="0084183C">
        <w:rPr>
          <w:rFonts w:eastAsia="Times New Roman" w:cs="Times New Roman"/>
          <w:szCs w:val="24"/>
        </w:rPr>
        <w:t xml:space="preserve"> rights to all </w:t>
      </w:r>
      <w:r w:rsidRPr="0084183C">
        <w:rPr>
          <w:rFonts w:eastAsia="Times New Roman" w:cs="Times New Roman"/>
          <w:szCs w:val="24"/>
        </w:rPr>
        <w:lastRenderedPageBreak/>
        <w:t>types of installations literally.</w:t>
      </w:r>
      <w:r w:rsidRPr="0084183C">
        <w:rPr>
          <w:rFonts w:eastAsia="Times New Roman" w:cs="Times New Roman"/>
          <w:szCs w:val="24"/>
          <w:vertAlign w:val="superscript"/>
        </w:rPr>
        <w:footnoteReference w:id="121"/>
      </w:r>
      <w:r w:rsidRPr="0084183C">
        <w:rPr>
          <w:rFonts w:eastAsia="Times New Roman" w:cs="Times New Roman"/>
          <w:szCs w:val="24"/>
        </w:rPr>
        <w:t xml:space="preserve"> </w:t>
      </w:r>
    </w:p>
    <w:p w14:paraId="219B02AE" w14:textId="6FE30412"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 Here,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declaration extends its right in the EEZ unlawfully.</w:t>
      </w:r>
      <w:r w:rsidRPr="0084183C">
        <w:rPr>
          <w:rFonts w:eastAsia="Times New Roman" w:cs="Times New Roman"/>
          <w:szCs w:val="24"/>
          <w:vertAlign w:val="superscript"/>
        </w:rPr>
        <w:footnoteReference w:id="122"/>
      </w:r>
      <w:r w:rsidRPr="0084183C">
        <w:rPr>
          <w:rFonts w:eastAsia="Times New Roman" w:cs="Times New Roman"/>
          <w:szCs w:val="24"/>
        </w:rPr>
        <w:t xml:space="preserve"> Therefore, it does not enjoy exclusive rights to all types of installations in its EEZ as it stated.</w:t>
      </w:r>
    </w:p>
    <w:p w14:paraId="52C28D6C" w14:textId="379130DB" w:rsidR="00920100" w:rsidRPr="0084183C" w:rsidRDefault="00920100" w:rsidP="00AC6947">
      <w:pPr>
        <w:pStyle w:val="4"/>
        <w:numPr>
          <w:ilvl w:val="0"/>
          <w:numId w:val="36"/>
        </w:numPr>
        <w:spacing w:beforeLines="50" w:before="156" w:afterLines="50" w:after="156" w:line="480" w:lineRule="auto"/>
        <w:jc w:val="both"/>
        <w:rPr>
          <w:rFonts w:cs="Times New Roman"/>
          <w:i/>
          <w:iCs/>
          <w:color w:val="000000" w:themeColor="text1"/>
          <w:szCs w:val="24"/>
          <w:lang w:val="en-US"/>
        </w:rPr>
      </w:pPr>
      <w:bookmarkStart w:id="104" w:name="_Toc174284722"/>
      <w:r w:rsidRPr="0084183C">
        <w:rPr>
          <w:rFonts w:cs="Times New Roman"/>
          <w:i/>
          <w:iCs/>
          <w:color w:val="000000" w:themeColor="text1"/>
          <w:szCs w:val="24"/>
          <w:lang w:val="en-US"/>
        </w:rPr>
        <w:t>The artificial structure (15 by 30</w:t>
      </w:r>
      <w:r w:rsidR="009F1E8E" w:rsidRPr="0084183C">
        <w:rPr>
          <w:rFonts w:cs="Times New Roman"/>
          <w:i/>
          <w:iCs/>
          <w:color w:val="000000" w:themeColor="text1"/>
          <w:szCs w:val="24"/>
          <w:lang w:val="en-US"/>
        </w:rPr>
        <w:t xml:space="preserve"> </w:t>
      </w:r>
      <w:r w:rsidRPr="0084183C">
        <w:rPr>
          <w:rFonts w:cs="Times New Roman"/>
          <w:i/>
          <w:iCs/>
          <w:color w:val="000000" w:themeColor="text1"/>
          <w:szCs w:val="24"/>
          <w:lang w:val="en-US"/>
        </w:rPr>
        <w:t>m) is not an artificial island.</w:t>
      </w:r>
      <w:bookmarkEnd w:id="104"/>
    </w:p>
    <w:p w14:paraId="0CB85BA1" w14:textId="777777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Artificial islands are built from materials piled on the seabed, while installations and structures are not.</w:t>
      </w:r>
      <w:r w:rsidRPr="0084183C">
        <w:rPr>
          <w:rFonts w:eastAsia="Times New Roman" w:cs="Times New Roman"/>
          <w:szCs w:val="24"/>
          <w:vertAlign w:val="superscript"/>
        </w:rPr>
        <w:footnoteReference w:id="123"/>
      </w:r>
      <w:r w:rsidRPr="0084183C">
        <w:rPr>
          <w:rFonts w:eastAsia="Times New Roman" w:cs="Times New Roman"/>
          <w:szCs w:val="24"/>
        </w:rPr>
        <w:t xml:space="preserve"> The size of an artificial island is generally about 0.15 to 0.5 square </w:t>
      </w:r>
      <w:proofErr w:type="spellStart"/>
      <w:r w:rsidRPr="0084183C">
        <w:rPr>
          <w:rFonts w:eastAsia="Times New Roman" w:cs="Times New Roman"/>
          <w:szCs w:val="24"/>
        </w:rPr>
        <w:t>kilometers</w:t>
      </w:r>
      <w:proofErr w:type="spellEnd"/>
      <w:r w:rsidRPr="0084183C">
        <w:rPr>
          <w:rFonts w:eastAsia="Times New Roman" w:cs="Times New Roman"/>
          <w:szCs w:val="24"/>
        </w:rPr>
        <w:t>.</w:t>
      </w:r>
      <w:r w:rsidRPr="0084183C">
        <w:rPr>
          <w:rFonts w:eastAsia="Times New Roman" w:cs="Times New Roman"/>
          <w:szCs w:val="24"/>
          <w:vertAlign w:val="superscript"/>
        </w:rPr>
        <w:footnoteReference w:id="124"/>
      </w:r>
    </w:p>
    <w:p w14:paraId="179FD87A" w14:textId="777777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the artificial structure is not anchored to the continental shelf or any insular feature of Vespucia.</w:t>
      </w:r>
      <w:r w:rsidRPr="0084183C">
        <w:rPr>
          <w:rFonts w:eastAsia="Times New Roman" w:cs="Times New Roman"/>
          <w:szCs w:val="24"/>
          <w:vertAlign w:val="superscript"/>
        </w:rPr>
        <w:footnoteReference w:id="125"/>
      </w:r>
      <w:r w:rsidRPr="0084183C">
        <w:rPr>
          <w:rFonts w:eastAsia="Times New Roman" w:cs="Times New Roman"/>
          <w:szCs w:val="24"/>
        </w:rPr>
        <w:t xml:space="preserve"> Its size is 15 by 30m, which is far from that of an island.</w:t>
      </w:r>
      <w:r w:rsidRPr="0084183C">
        <w:rPr>
          <w:rFonts w:eastAsia="Times New Roman" w:cs="Times New Roman"/>
          <w:szCs w:val="24"/>
          <w:vertAlign w:val="superscript"/>
        </w:rPr>
        <w:footnoteReference w:id="126"/>
      </w:r>
      <w:r w:rsidRPr="0084183C">
        <w:rPr>
          <w:rFonts w:eastAsia="Times New Roman" w:cs="Times New Roman"/>
          <w:szCs w:val="24"/>
        </w:rPr>
        <w:t xml:space="preserve"> Therefore, the artificial structure is not an artificial island.</w:t>
      </w:r>
    </w:p>
    <w:p w14:paraId="6A408181" w14:textId="1C0F5AB4" w:rsidR="00920100" w:rsidRPr="0084183C" w:rsidRDefault="00920100" w:rsidP="00AC6947">
      <w:pPr>
        <w:pStyle w:val="4"/>
        <w:numPr>
          <w:ilvl w:val="0"/>
          <w:numId w:val="36"/>
        </w:numPr>
        <w:spacing w:beforeLines="50" w:before="156" w:afterLines="50" w:after="156" w:line="480" w:lineRule="auto"/>
        <w:jc w:val="both"/>
        <w:rPr>
          <w:rFonts w:cs="Times New Roman"/>
          <w:i/>
          <w:iCs/>
          <w:color w:val="000000" w:themeColor="text1"/>
          <w:szCs w:val="24"/>
          <w:lang w:val="en-US"/>
        </w:rPr>
      </w:pPr>
      <w:bookmarkStart w:id="108" w:name="_Toc174284723"/>
      <w:r w:rsidRPr="0084183C">
        <w:rPr>
          <w:rFonts w:cs="Times New Roman"/>
          <w:i/>
          <w:iCs/>
          <w:color w:val="000000" w:themeColor="text1"/>
          <w:szCs w:val="24"/>
          <w:lang w:val="en-US"/>
        </w:rPr>
        <w:t>The artificial structure is not for the purposes in Article 56 or other economic purposes.</w:t>
      </w:r>
      <w:bookmarkEnd w:id="108"/>
      <w:r w:rsidRPr="0084183C">
        <w:rPr>
          <w:rFonts w:cs="Times New Roman"/>
          <w:i/>
          <w:iCs/>
          <w:color w:val="000000" w:themeColor="text1"/>
          <w:szCs w:val="24"/>
          <w:lang w:val="en-US"/>
        </w:rPr>
        <w:t xml:space="preserve"> </w:t>
      </w:r>
    </w:p>
    <w:p w14:paraId="47B5331D" w14:textId="5E0A13E9" w:rsidR="00920100" w:rsidRPr="0084183C" w:rsidRDefault="005514D2"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w:t>
      </w:r>
      <w:r w:rsidR="00920100" w:rsidRPr="0084183C">
        <w:rPr>
          <w:rFonts w:eastAsia="Times New Roman" w:cs="Times New Roman"/>
          <w:szCs w:val="24"/>
        </w:rPr>
        <w:t>The purposes provided for in article 56</w:t>
      </w:r>
      <w:r w:rsidRPr="0084183C">
        <w:rPr>
          <w:rFonts w:eastAsia="Times New Roman" w:cs="Times New Roman"/>
          <w:szCs w:val="24"/>
        </w:rPr>
        <w:t>’</w:t>
      </w:r>
      <w:r w:rsidR="00920100" w:rsidRPr="0084183C">
        <w:rPr>
          <w:rFonts w:eastAsia="Times New Roman" w:cs="Times New Roman"/>
          <w:szCs w:val="24"/>
        </w:rPr>
        <w:t xml:space="preserve"> refers to those of exploring and exploiting, </w:t>
      </w:r>
      <w:proofErr w:type="gramStart"/>
      <w:r w:rsidR="00920100" w:rsidRPr="0084183C">
        <w:rPr>
          <w:rFonts w:eastAsia="Times New Roman" w:cs="Times New Roman"/>
          <w:szCs w:val="24"/>
        </w:rPr>
        <w:lastRenderedPageBreak/>
        <w:t>conserving</w:t>
      </w:r>
      <w:proofErr w:type="gramEnd"/>
      <w:r w:rsidR="00920100" w:rsidRPr="0084183C">
        <w:rPr>
          <w:rFonts w:eastAsia="Times New Roman" w:cs="Times New Roman"/>
          <w:szCs w:val="24"/>
        </w:rPr>
        <w:t xml:space="preserve"> and managing natural resources.</w:t>
      </w:r>
      <w:r w:rsidR="00920100" w:rsidRPr="0084183C">
        <w:rPr>
          <w:rFonts w:eastAsia="Times New Roman" w:cs="Times New Roman"/>
          <w:szCs w:val="24"/>
          <w:vertAlign w:val="superscript"/>
        </w:rPr>
        <w:footnoteReference w:id="127"/>
      </w:r>
      <w:r w:rsidR="00920100" w:rsidRPr="0084183C">
        <w:rPr>
          <w:rFonts w:eastAsia="Times New Roman" w:cs="Times New Roman"/>
          <w:szCs w:val="24"/>
        </w:rPr>
        <w:t xml:space="preserve"> Since EEZ is created to protect coastal States</w:t>
      </w:r>
      <w:r w:rsidRPr="0084183C">
        <w:rPr>
          <w:rFonts w:eastAsia="Times New Roman" w:cs="Times New Roman"/>
          <w:szCs w:val="24"/>
        </w:rPr>
        <w:t>’</w:t>
      </w:r>
      <w:r w:rsidR="00920100" w:rsidRPr="0084183C">
        <w:rPr>
          <w:rFonts w:eastAsia="Times New Roman" w:cs="Times New Roman"/>
          <w:szCs w:val="24"/>
        </w:rPr>
        <w:t xml:space="preserve"> economic interests, artificial structures for other economic purposes are also regulated by coastal States.</w:t>
      </w:r>
      <w:r w:rsidR="00920100" w:rsidRPr="0084183C">
        <w:rPr>
          <w:rFonts w:eastAsia="Times New Roman" w:cs="Times New Roman"/>
          <w:szCs w:val="24"/>
          <w:vertAlign w:val="superscript"/>
        </w:rPr>
        <w:footnoteReference w:id="128"/>
      </w:r>
    </w:p>
    <w:p w14:paraId="0D76C60A" w14:textId="0A610D98"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Here, the artificial structure aims to assist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marine archaeologists in future archaeology.</w:t>
      </w:r>
      <w:r w:rsidRPr="0084183C">
        <w:rPr>
          <w:rFonts w:eastAsia="Times New Roman" w:cs="Times New Roman"/>
          <w:szCs w:val="24"/>
          <w:vertAlign w:val="superscript"/>
        </w:rPr>
        <w:footnoteReference w:id="129"/>
      </w:r>
      <w:r w:rsidRPr="0084183C">
        <w:rPr>
          <w:rFonts w:eastAsia="Times New Roman" w:cs="Times New Roman"/>
          <w:szCs w:val="24"/>
        </w:rPr>
        <w:t xml:space="preserve"> It is neither for exploitation or exploration of natural resources, nor for economics. Moreover, the two sailors were designated to maintain the structure, not for economic purposes.</w:t>
      </w:r>
      <w:r w:rsidRPr="0084183C">
        <w:rPr>
          <w:rFonts w:eastAsia="Times New Roman" w:cs="Times New Roman"/>
          <w:szCs w:val="24"/>
          <w:vertAlign w:val="superscript"/>
        </w:rPr>
        <w:footnoteReference w:id="130"/>
      </w:r>
      <w:r w:rsidRPr="0084183C">
        <w:rPr>
          <w:rFonts w:eastAsia="Times New Roman" w:cs="Times New Roman"/>
          <w:szCs w:val="24"/>
        </w:rPr>
        <w:t xml:space="preserve"> Therefore, the artificial structure is not within the scope of UNCLOS Article 60(1)(b).</w:t>
      </w:r>
    </w:p>
    <w:p w14:paraId="209833B1" w14:textId="3D0F6D06" w:rsidR="00920100" w:rsidRPr="0084183C" w:rsidRDefault="00920100" w:rsidP="00AC6947">
      <w:pPr>
        <w:pStyle w:val="4"/>
        <w:numPr>
          <w:ilvl w:val="0"/>
          <w:numId w:val="36"/>
        </w:numPr>
        <w:spacing w:beforeLines="50" w:before="156" w:afterLines="50" w:after="156" w:line="480" w:lineRule="auto"/>
        <w:jc w:val="both"/>
        <w:rPr>
          <w:rFonts w:cs="Times New Roman"/>
          <w:i/>
          <w:iCs/>
          <w:color w:val="000000" w:themeColor="text1"/>
          <w:szCs w:val="24"/>
          <w:lang w:val="en-US"/>
        </w:rPr>
      </w:pPr>
      <w:bookmarkStart w:id="112" w:name="_Toc174284724"/>
      <w:r w:rsidRPr="0084183C">
        <w:rPr>
          <w:rFonts w:cs="Times New Roman"/>
          <w:i/>
          <w:iCs/>
          <w:color w:val="000000" w:themeColor="text1"/>
          <w:szCs w:val="24"/>
          <w:lang w:val="en-US"/>
        </w:rPr>
        <w:t>The artificial structure does not interfere with the exercise of Vespucia</w:t>
      </w:r>
      <w:r w:rsidR="005514D2" w:rsidRPr="0084183C">
        <w:rPr>
          <w:rFonts w:cs="Times New Roman"/>
          <w:i/>
          <w:iCs/>
          <w:color w:val="000000" w:themeColor="text1"/>
          <w:szCs w:val="24"/>
          <w:lang w:val="en-US"/>
        </w:rPr>
        <w:t>’</w:t>
      </w:r>
      <w:r w:rsidR="00F20405" w:rsidRPr="0084183C">
        <w:rPr>
          <w:rFonts w:cs="Times New Roman"/>
          <w:i/>
          <w:iCs/>
          <w:color w:val="000000" w:themeColor="text1"/>
          <w:szCs w:val="24"/>
          <w:lang w:val="en-US"/>
        </w:rPr>
        <w:t xml:space="preserve">s </w:t>
      </w:r>
      <w:r w:rsidRPr="0084183C">
        <w:rPr>
          <w:rFonts w:cs="Times New Roman"/>
          <w:i/>
          <w:iCs/>
          <w:color w:val="000000" w:themeColor="text1"/>
          <w:szCs w:val="24"/>
          <w:lang w:val="en-US"/>
        </w:rPr>
        <w:t>right in its EEZ.</w:t>
      </w:r>
      <w:bookmarkEnd w:id="112"/>
    </w:p>
    <w:p w14:paraId="0A03E0C6" w14:textId="6C6EAB34"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In context,</w:t>
      </w:r>
      <w:r w:rsidRPr="0084183C">
        <w:rPr>
          <w:rFonts w:eastAsia="Times New Roman" w:cs="Times New Roman"/>
          <w:szCs w:val="24"/>
          <w:vertAlign w:val="superscript"/>
        </w:rPr>
        <w:footnoteReference w:id="131"/>
      </w:r>
      <w:r w:rsidRPr="0084183C">
        <w:rPr>
          <w:rFonts w:eastAsia="Times New Roman" w:cs="Times New Roman"/>
          <w:szCs w:val="24"/>
        </w:rPr>
        <w:t xml:space="preserve"> </w:t>
      </w:r>
      <w:r w:rsidR="005514D2" w:rsidRPr="0084183C">
        <w:rPr>
          <w:rFonts w:eastAsia="Times New Roman" w:cs="Times New Roman"/>
          <w:szCs w:val="24"/>
        </w:rPr>
        <w:t>‘</w:t>
      </w:r>
      <w:r w:rsidRPr="0084183C">
        <w:rPr>
          <w:rFonts w:eastAsia="Times New Roman" w:cs="Times New Roman"/>
          <w:szCs w:val="24"/>
        </w:rPr>
        <w:t>Rights of the coastal State</w:t>
      </w:r>
      <w:r w:rsidR="005514D2" w:rsidRPr="0084183C">
        <w:rPr>
          <w:rFonts w:eastAsia="Times New Roman" w:cs="Times New Roman"/>
          <w:szCs w:val="24"/>
        </w:rPr>
        <w:t>’</w:t>
      </w:r>
      <w:r w:rsidRPr="0084183C">
        <w:rPr>
          <w:rFonts w:eastAsia="Times New Roman" w:cs="Times New Roman"/>
          <w:szCs w:val="24"/>
        </w:rPr>
        <w:t xml:space="preserve"> of Article 60(1)(c) refers to the sovereignty and jurisdiction in Article 56(1).</w:t>
      </w:r>
      <w:r w:rsidRPr="0084183C">
        <w:rPr>
          <w:rFonts w:eastAsia="Times New Roman" w:cs="Times New Roman"/>
          <w:szCs w:val="24"/>
          <w:vertAlign w:val="superscript"/>
        </w:rPr>
        <w:footnoteReference w:id="132"/>
      </w:r>
      <w:r w:rsidRPr="0084183C">
        <w:rPr>
          <w:rFonts w:eastAsia="Times New Roman" w:cs="Times New Roman"/>
          <w:szCs w:val="24"/>
        </w:rPr>
        <w:t xml:space="preserve"> Sovereignty encompasses all rights related to natural resource exploration, exploitation, conservation, and management.</w:t>
      </w:r>
      <w:r w:rsidRPr="0084183C">
        <w:rPr>
          <w:rFonts w:eastAsia="Times New Roman" w:cs="Times New Roman"/>
          <w:szCs w:val="24"/>
          <w:vertAlign w:val="superscript"/>
        </w:rPr>
        <w:footnoteReference w:id="133"/>
      </w:r>
      <w:r w:rsidRPr="0084183C">
        <w:rPr>
          <w:rFonts w:eastAsia="Times New Roman" w:cs="Times New Roman"/>
          <w:szCs w:val="24"/>
        </w:rPr>
        <w:t xml:space="preserve"> Furthermore, coastal </w:t>
      </w:r>
      <w:r w:rsidR="0097770D" w:rsidRPr="0084183C">
        <w:rPr>
          <w:rFonts w:eastAsia="Times New Roman" w:cs="Times New Roman"/>
          <w:szCs w:val="24"/>
        </w:rPr>
        <w:t xml:space="preserve">States </w:t>
      </w:r>
      <w:r w:rsidRPr="0084183C">
        <w:rPr>
          <w:rFonts w:eastAsia="Times New Roman" w:cs="Times New Roman"/>
          <w:szCs w:val="24"/>
        </w:rPr>
        <w:t xml:space="preserve">have </w:t>
      </w:r>
      <w:r w:rsidRPr="0084183C">
        <w:rPr>
          <w:rFonts w:eastAsia="Times New Roman" w:cs="Times New Roman"/>
          <w:szCs w:val="24"/>
        </w:rPr>
        <w:lastRenderedPageBreak/>
        <w:t>jurisdiction over marine scientific research and marine environmental preservation.</w:t>
      </w:r>
      <w:r w:rsidRPr="0084183C">
        <w:rPr>
          <w:rFonts w:eastAsia="Times New Roman" w:cs="Times New Roman"/>
          <w:szCs w:val="24"/>
          <w:vertAlign w:val="superscript"/>
        </w:rPr>
        <w:footnoteReference w:id="134"/>
      </w:r>
    </w:p>
    <w:p w14:paraId="51D2CCBE" w14:textId="6F6A37FF" w:rsidR="00920100" w:rsidRPr="0084183C" w:rsidRDefault="00920100" w:rsidP="00AC6947">
      <w:pPr>
        <w:adjustRightInd w:val="0"/>
        <w:snapToGrid w:val="0"/>
        <w:spacing w:beforeLines="50" w:before="156" w:afterLines="50" w:after="156"/>
        <w:ind w:firstLine="907"/>
        <w:rPr>
          <w:rFonts w:eastAsia="Times New Roman" w:cs="Times New Roman"/>
          <w:szCs w:val="24"/>
        </w:rPr>
      </w:pPr>
      <w:bookmarkStart w:id="115" w:name="_heading=h.gjdgxs" w:colFirst="0" w:colLast="0"/>
      <w:bookmarkEnd w:id="115"/>
      <w:r w:rsidRPr="0084183C">
        <w:rPr>
          <w:rFonts w:eastAsia="Times New Roman" w:cs="Times New Roman"/>
          <w:szCs w:val="24"/>
        </w:rPr>
        <w:t>Here, not anchored to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seabed or islands, the structure did not interfere with natural resources on the continental shelf.</w:t>
      </w:r>
      <w:r w:rsidRPr="0084183C">
        <w:rPr>
          <w:rFonts w:eastAsia="Times New Roman" w:cs="Times New Roman"/>
          <w:szCs w:val="24"/>
          <w:vertAlign w:val="superscript"/>
        </w:rPr>
        <w:footnoteReference w:id="135"/>
      </w:r>
      <w:r w:rsidRPr="0084183C">
        <w:rPr>
          <w:rFonts w:eastAsia="Times New Roman" w:cs="Times New Roman"/>
          <w:szCs w:val="24"/>
        </w:rPr>
        <w:t xml:space="preserve"> Since the </w:t>
      </w:r>
      <w:r w:rsidR="00700828" w:rsidRPr="0084183C">
        <w:rPr>
          <w:rFonts w:eastAsia="Times New Roman" w:cs="Times New Roman"/>
          <w:i/>
          <w:szCs w:val="24"/>
        </w:rPr>
        <w:t>Aparecida</w:t>
      </w:r>
      <w:r w:rsidRPr="0084183C">
        <w:rPr>
          <w:rFonts w:eastAsia="Times New Roman" w:cs="Times New Roman"/>
          <w:szCs w:val="24"/>
        </w:rPr>
        <w:t xml:space="preserve"> is neither subject to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sovereignty over natural resources nor belongs to Vespucia</w:t>
      </w:r>
      <w:r w:rsidR="00364463" w:rsidRPr="0084183C">
        <w:rPr>
          <w:rFonts w:eastAsia="Times New Roman" w:cs="Times New Roman"/>
          <w:szCs w:val="24"/>
        </w:rPr>
        <w:t>,</w:t>
      </w:r>
      <w:r w:rsidRPr="0084183C">
        <w:rPr>
          <w:rFonts w:eastAsia="Times New Roman" w:cs="Times New Roman"/>
          <w:szCs w:val="24"/>
          <w:vertAlign w:val="superscript"/>
        </w:rPr>
        <w:footnoteReference w:id="136"/>
      </w:r>
      <w:r w:rsidRPr="0084183C">
        <w:rPr>
          <w:rFonts w:eastAsia="Times New Roman" w:cs="Times New Roman"/>
          <w:szCs w:val="24"/>
        </w:rPr>
        <w:t xml:space="preserve"> the structure does not disturb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resource-oriented or archaeological rights. Since the structure is entirely buoyant and only two sailors stay</w:t>
      </w:r>
      <w:r w:rsidR="00364463" w:rsidRPr="0084183C">
        <w:rPr>
          <w:rFonts w:eastAsia="Times New Roman" w:cs="Times New Roman"/>
          <w:szCs w:val="24"/>
        </w:rPr>
        <w:t>,</w:t>
      </w:r>
      <w:r w:rsidRPr="0084183C">
        <w:rPr>
          <w:rFonts w:eastAsia="Times New Roman" w:cs="Times New Roman"/>
          <w:szCs w:val="24"/>
          <w:vertAlign w:val="superscript"/>
        </w:rPr>
        <w:footnoteReference w:id="137"/>
      </w:r>
      <w:r w:rsidRPr="0084183C">
        <w:rPr>
          <w:rFonts w:eastAsia="Times New Roman" w:cs="Times New Roman"/>
          <w:szCs w:val="24"/>
        </w:rPr>
        <w:t xml:space="preserve"> it will not affect the unconstructed marine park</w:t>
      </w:r>
      <w:r w:rsidRPr="0084183C">
        <w:rPr>
          <w:rFonts w:eastAsia="Times New Roman" w:cs="Times New Roman"/>
          <w:szCs w:val="24"/>
          <w:vertAlign w:val="superscript"/>
        </w:rPr>
        <w:t xml:space="preserve"> </w:t>
      </w:r>
      <w:r w:rsidRPr="0084183C">
        <w:rPr>
          <w:rFonts w:eastAsia="Times New Roman" w:cs="Times New Roman"/>
          <w:szCs w:val="24"/>
        </w:rPr>
        <w:t>or pollute the marine environment.</w:t>
      </w:r>
      <w:r w:rsidRPr="0084183C">
        <w:rPr>
          <w:rFonts w:eastAsia="Times New Roman" w:cs="Times New Roman"/>
          <w:szCs w:val="24"/>
          <w:vertAlign w:val="superscript"/>
        </w:rPr>
        <w:footnoteReference w:id="138"/>
      </w:r>
      <w:r w:rsidRPr="0084183C">
        <w:rPr>
          <w:rFonts w:eastAsia="Times New Roman" w:cs="Times New Roman"/>
          <w:szCs w:val="24"/>
        </w:rPr>
        <w:t xml:space="preserve"> Therefore, the artificial structure does not interfere with the exercise of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right. </w:t>
      </w:r>
    </w:p>
    <w:p w14:paraId="1F05736F" w14:textId="6F2CF5B2" w:rsidR="00920100" w:rsidRPr="0084183C" w:rsidRDefault="00920100" w:rsidP="00AC6947">
      <w:pPr>
        <w:pStyle w:val="3"/>
        <w:numPr>
          <w:ilvl w:val="3"/>
          <w:numId w:val="30"/>
        </w:numPr>
        <w:spacing w:beforeLines="50" w:before="156" w:afterLines="50" w:after="156" w:line="480" w:lineRule="auto"/>
        <w:jc w:val="both"/>
        <w:rPr>
          <w:rFonts w:cs="Times New Roman"/>
          <w:b/>
          <w:bCs w:val="0"/>
          <w:i/>
          <w:iCs/>
          <w:color w:val="000000" w:themeColor="text1"/>
          <w:szCs w:val="24"/>
          <w:lang w:val="en-US"/>
        </w:rPr>
      </w:pPr>
      <w:bookmarkStart w:id="116" w:name="_Toc174284725"/>
      <w:r w:rsidRPr="0084183C">
        <w:rPr>
          <w:rFonts w:cs="Times New Roman"/>
          <w:b/>
          <w:bCs w:val="0"/>
          <w:i/>
          <w:iCs/>
          <w:color w:val="000000" w:themeColor="text1"/>
          <w:szCs w:val="24"/>
          <w:lang w:val="en-US"/>
        </w:rPr>
        <w:t>Idris has the right to emplace an artificial structure for archaeological exclusive purpose near the shipwreck under UNCLOS Article 59.</w:t>
      </w:r>
      <w:bookmarkEnd w:id="116"/>
    </w:p>
    <w:p w14:paraId="2F2A3E12" w14:textId="5F62B6E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Given the present case, </w:t>
      </w:r>
      <w:r w:rsidR="00B373E5" w:rsidRPr="0084183C">
        <w:rPr>
          <w:rFonts w:eastAsia="Times New Roman" w:cs="Times New Roman"/>
          <w:b/>
          <w:szCs w:val="24"/>
        </w:rPr>
        <w:t>[</w:t>
      </w:r>
      <w:r w:rsidRPr="0084183C">
        <w:rPr>
          <w:rFonts w:eastAsia="Times New Roman" w:cs="Times New Roman"/>
          <w:b/>
          <w:szCs w:val="24"/>
        </w:rPr>
        <w:t>a</w:t>
      </w:r>
      <w:r w:rsidR="00B373E5" w:rsidRPr="0084183C">
        <w:rPr>
          <w:rFonts w:eastAsia="Times New Roman" w:cs="Times New Roman"/>
          <w:b/>
          <w:szCs w:val="24"/>
        </w:rPr>
        <w:t>]</w:t>
      </w:r>
      <w:r w:rsidRPr="0084183C">
        <w:rPr>
          <w:rFonts w:eastAsia="Times New Roman" w:cs="Times New Roman"/>
          <w:szCs w:val="24"/>
        </w:rPr>
        <w:t xml:space="preserve"> Article 59 applies. and </w:t>
      </w:r>
      <w:r w:rsidR="00B373E5" w:rsidRPr="0084183C">
        <w:rPr>
          <w:rFonts w:eastAsia="Times New Roman" w:cs="Times New Roman"/>
          <w:b/>
          <w:szCs w:val="24"/>
        </w:rPr>
        <w:t>[</w:t>
      </w:r>
      <w:r w:rsidRPr="0084183C">
        <w:rPr>
          <w:rFonts w:eastAsia="Times New Roman" w:cs="Times New Roman"/>
          <w:b/>
          <w:szCs w:val="24"/>
        </w:rPr>
        <w:t>b</w:t>
      </w:r>
      <w:r w:rsidR="00B373E5" w:rsidRPr="0084183C">
        <w:rPr>
          <w:rFonts w:eastAsia="Times New Roman" w:cs="Times New Roman"/>
          <w:b/>
          <w:szCs w:val="24"/>
        </w:rPr>
        <w:t>]</w:t>
      </w:r>
      <w:r w:rsidRPr="0084183C">
        <w:rPr>
          <w:rFonts w:eastAsia="Times New Roman" w:cs="Times New Roman"/>
          <w:szCs w:val="24"/>
        </w:rPr>
        <w:t xml:space="preserve"> the right of emplacing the artificial structure shall be attributed to Idris.</w:t>
      </w:r>
    </w:p>
    <w:p w14:paraId="029BFCBA" w14:textId="3D60D39C" w:rsidR="00920100" w:rsidRPr="0084183C" w:rsidRDefault="00920100" w:rsidP="00AC6947">
      <w:pPr>
        <w:pStyle w:val="4"/>
        <w:numPr>
          <w:ilvl w:val="0"/>
          <w:numId w:val="37"/>
        </w:numPr>
        <w:spacing w:beforeLines="50" w:before="156" w:afterLines="50" w:after="156" w:line="480" w:lineRule="auto"/>
        <w:jc w:val="both"/>
        <w:rPr>
          <w:rFonts w:cs="Times New Roman"/>
          <w:i/>
          <w:iCs/>
          <w:color w:val="000000" w:themeColor="text1"/>
          <w:szCs w:val="24"/>
          <w:lang w:val="en-US"/>
        </w:rPr>
      </w:pPr>
      <w:bookmarkStart w:id="117" w:name="_Toc174284726"/>
      <w:r w:rsidRPr="0084183C">
        <w:rPr>
          <w:rFonts w:cs="Times New Roman"/>
          <w:i/>
          <w:iCs/>
          <w:color w:val="000000" w:themeColor="text1"/>
          <w:szCs w:val="24"/>
          <w:lang w:val="en-US"/>
        </w:rPr>
        <w:t>Article 59 applies in the present case.</w:t>
      </w:r>
      <w:bookmarkEnd w:id="117"/>
    </w:p>
    <w:p w14:paraId="353B2A49" w14:textId="66745A21"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As a backup clause,</w:t>
      </w:r>
      <w:r w:rsidRPr="0084183C">
        <w:rPr>
          <w:rFonts w:eastAsia="Times New Roman" w:cs="Times New Roman"/>
          <w:szCs w:val="24"/>
          <w:vertAlign w:val="superscript"/>
        </w:rPr>
        <w:footnoteReference w:id="139"/>
      </w:r>
      <w:r w:rsidRPr="0084183C">
        <w:rPr>
          <w:rFonts w:eastAsia="Times New Roman" w:cs="Times New Roman"/>
          <w:szCs w:val="24"/>
        </w:rPr>
        <w:t xml:space="preserve"> Article 59 shall apply when UNCLOS does not attribute rights to </w:t>
      </w:r>
      <w:r w:rsidRPr="0084183C">
        <w:rPr>
          <w:rFonts w:eastAsia="Times New Roman" w:cs="Times New Roman"/>
          <w:szCs w:val="24"/>
        </w:rPr>
        <w:lastRenderedPageBreak/>
        <w:t xml:space="preserve">any </w:t>
      </w:r>
      <w:r w:rsidR="0097770D" w:rsidRPr="0084183C">
        <w:rPr>
          <w:rFonts w:eastAsia="Times New Roman" w:cs="Times New Roman"/>
          <w:szCs w:val="24"/>
        </w:rPr>
        <w:t xml:space="preserve">States </w:t>
      </w:r>
      <w:r w:rsidRPr="0084183C">
        <w:rPr>
          <w:rFonts w:eastAsia="Times New Roman" w:cs="Times New Roman"/>
          <w:szCs w:val="24"/>
        </w:rPr>
        <w:t>in the EEZ and a conflict arises,</w:t>
      </w:r>
      <w:r w:rsidRPr="0084183C">
        <w:rPr>
          <w:rFonts w:eastAsia="Times New Roman" w:cs="Times New Roman"/>
          <w:szCs w:val="24"/>
          <w:vertAlign w:val="superscript"/>
        </w:rPr>
        <w:footnoteReference w:id="140"/>
      </w:r>
      <w:r w:rsidRPr="0084183C">
        <w:rPr>
          <w:rFonts w:eastAsia="Times New Roman" w:cs="Times New Roman"/>
          <w:szCs w:val="24"/>
        </w:rPr>
        <w:t xml:space="preserve"> such as installations and structures serving non-economic purposes.</w:t>
      </w:r>
      <w:r w:rsidRPr="0084183C">
        <w:rPr>
          <w:rFonts w:eastAsia="Times New Roman" w:cs="Times New Roman"/>
          <w:szCs w:val="24"/>
          <w:vertAlign w:val="superscript"/>
        </w:rPr>
        <w:footnoteReference w:id="141"/>
      </w:r>
      <w:r w:rsidRPr="0084183C">
        <w:rPr>
          <w:rFonts w:eastAsia="Times New Roman" w:cs="Times New Roman"/>
          <w:szCs w:val="24"/>
        </w:rPr>
        <w:t xml:space="preserve"> </w:t>
      </w:r>
    </w:p>
    <w:p w14:paraId="39D20DA3" w14:textId="777777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the archaeological purpose is non-economic and there is a dispute between Idris and Vespucia.</w:t>
      </w:r>
      <w:r w:rsidRPr="0084183C">
        <w:rPr>
          <w:rFonts w:eastAsia="Times New Roman" w:cs="Times New Roman"/>
          <w:szCs w:val="24"/>
          <w:vertAlign w:val="superscript"/>
        </w:rPr>
        <w:footnoteReference w:id="142"/>
      </w:r>
      <w:r w:rsidRPr="0084183C">
        <w:rPr>
          <w:rFonts w:eastAsia="Times New Roman" w:cs="Times New Roman"/>
          <w:szCs w:val="24"/>
        </w:rPr>
        <w:t xml:space="preserve"> Therefore, Article 59 applies in the present case.</w:t>
      </w:r>
    </w:p>
    <w:p w14:paraId="4A61EBE6" w14:textId="2249E51B" w:rsidR="00920100" w:rsidRPr="0084183C" w:rsidRDefault="00920100" w:rsidP="00AC6947">
      <w:pPr>
        <w:pStyle w:val="4"/>
        <w:numPr>
          <w:ilvl w:val="0"/>
          <w:numId w:val="37"/>
        </w:numPr>
        <w:spacing w:beforeLines="50" w:before="156" w:afterLines="50" w:after="156" w:line="480" w:lineRule="auto"/>
        <w:jc w:val="both"/>
        <w:rPr>
          <w:rFonts w:cs="Times New Roman"/>
          <w:i/>
          <w:iCs/>
          <w:color w:val="000000" w:themeColor="text1"/>
          <w:szCs w:val="24"/>
          <w:lang w:val="en-US"/>
        </w:rPr>
      </w:pPr>
      <w:bookmarkStart w:id="119" w:name="_Toc174284727"/>
      <w:r w:rsidRPr="0084183C">
        <w:rPr>
          <w:rFonts w:cs="Times New Roman"/>
          <w:i/>
          <w:iCs/>
          <w:color w:val="000000" w:themeColor="text1"/>
          <w:szCs w:val="24"/>
          <w:lang w:val="en-US"/>
        </w:rPr>
        <w:t>The right to emplace an artificial structure for archaeological exclusive purpose shall be attributed to Idris.</w:t>
      </w:r>
      <w:bookmarkEnd w:id="119"/>
    </w:p>
    <w:p w14:paraId="29A3AD8C" w14:textId="62DA158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The word </w:t>
      </w:r>
      <w:r w:rsidR="005514D2" w:rsidRPr="0084183C">
        <w:rPr>
          <w:rFonts w:eastAsia="Times New Roman" w:cs="Times New Roman"/>
          <w:szCs w:val="24"/>
        </w:rPr>
        <w:t>‘</w:t>
      </w:r>
      <w:r w:rsidRPr="0084183C">
        <w:rPr>
          <w:rFonts w:eastAsia="Times New Roman" w:cs="Times New Roman"/>
          <w:szCs w:val="24"/>
        </w:rPr>
        <w:t>equity</w:t>
      </w:r>
      <w:r w:rsidR="005514D2" w:rsidRPr="0084183C">
        <w:rPr>
          <w:rFonts w:eastAsia="Times New Roman" w:cs="Times New Roman"/>
          <w:szCs w:val="24"/>
        </w:rPr>
        <w:t>’</w:t>
      </w:r>
      <w:r w:rsidRPr="0084183C">
        <w:rPr>
          <w:rFonts w:eastAsia="Times New Roman" w:cs="Times New Roman"/>
          <w:szCs w:val="24"/>
        </w:rPr>
        <w:t xml:space="preserve"> of Article 59 refers to </w:t>
      </w:r>
      <w:r w:rsidR="005514D2" w:rsidRPr="0084183C">
        <w:rPr>
          <w:rFonts w:eastAsia="Times New Roman" w:cs="Times New Roman"/>
          <w:szCs w:val="24"/>
        </w:rPr>
        <w:t>‘</w:t>
      </w:r>
      <w:r w:rsidRPr="0084183C">
        <w:rPr>
          <w:rFonts w:eastAsia="Times New Roman" w:cs="Times New Roman"/>
          <w:i/>
          <w:szCs w:val="24"/>
        </w:rPr>
        <w:t xml:space="preserve">equity infra </w:t>
      </w:r>
      <w:proofErr w:type="spellStart"/>
      <w:r w:rsidRPr="0084183C">
        <w:rPr>
          <w:rFonts w:eastAsia="Times New Roman" w:cs="Times New Roman"/>
          <w:i/>
          <w:szCs w:val="24"/>
        </w:rPr>
        <w:t>legem</w:t>
      </w:r>
      <w:proofErr w:type="spellEnd"/>
      <w:r w:rsidR="005514D2" w:rsidRPr="0084183C">
        <w:rPr>
          <w:rFonts w:eastAsia="Times New Roman" w:cs="Times New Roman"/>
          <w:szCs w:val="24"/>
        </w:rPr>
        <w:t>’</w:t>
      </w:r>
      <w:r w:rsidR="00364463" w:rsidRPr="0084183C">
        <w:rPr>
          <w:rFonts w:eastAsia="Times New Roman" w:cs="Times New Roman"/>
          <w:szCs w:val="24"/>
        </w:rPr>
        <w:t>,</w:t>
      </w:r>
      <w:r w:rsidRPr="0084183C">
        <w:rPr>
          <w:rFonts w:eastAsia="Times New Roman" w:cs="Times New Roman"/>
          <w:szCs w:val="24"/>
          <w:vertAlign w:val="superscript"/>
        </w:rPr>
        <w:footnoteReference w:id="143"/>
      </w:r>
      <w:r w:rsidRPr="0084183C">
        <w:rPr>
          <w:rFonts w:eastAsia="Times New Roman" w:cs="Times New Roman"/>
          <w:szCs w:val="24"/>
        </w:rPr>
        <w:t xml:space="preserve"> infusing reasonableness and individualized justice.</w:t>
      </w:r>
      <w:r w:rsidRPr="0084183C">
        <w:rPr>
          <w:rFonts w:eastAsia="Times New Roman" w:cs="Times New Roman"/>
          <w:szCs w:val="24"/>
          <w:vertAlign w:val="superscript"/>
        </w:rPr>
        <w:footnoteReference w:id="144"/>
      </w:r>
      <w:r w:rsidRPr="0084183C">
        <w:rPr>
          <w:rFonts w:eastAsia="Times New Roman" w:cs="Times New Roman"/>
          <w:szCs w:val="24"/>
        </w:rPr>
        <w:t xml:space="preserve"> Relevant circumstances</w:t>
      </w:r>
      <w:r w:rsidR="005514D2" w:rsidRPr="0084183C">
        <w:rPr>
          <w:rFonts w:eastAsia="Times New Roman" w:cs="Times New Roman"/>
          <w:szCs w:val="24"/>
        </w:rPr>
        <w:t>’</w:t>
      </w:r>
      <w:r w:rsidRPr="0084183C">
        <w:rPr>
          <w:rFonts w:eastAsia="Times New Roman" w:cs="Times New Roman"/>
          <w:szCs w:val="24"/>
        </w:rPr>
        <w:t xml:space="preserve"> shall be considered as well.</w:t>
      </w:r>
      <w:r w:rsidRPr="0084183C">
        <w:rPr>
          <w:rFonts w:eastAsia="Times New Roman" w:cs="Times New Roman"/>
          <w:szCs w:val="24"/>
          <w:vertAlign w:val="superscript"/>
        </w:rPr>
        <w:footnoteReference w:id="145"/>
      </w:r>
      <w:r w:rsidRPr="0084183C">
        <w:rPr>
          <w:rFonts w:eastAsia="Times New Roman" w:cs="Times New Roman"/>
          <w:szCs w:val="24"/>
        </w:rPr>
        <w:t xml:space="preserve"> Moreover, Article 59 </w:t>
      </w:r>
      <w:proofErr w:type="spellStart"/>
      <w:r w:rsidRPr="0084183C">
        <w:rPr>
          <w:rFonts w:eastAsia="Times New Roman" w:cs="Times New Roman"/>
          <w:szCs w:val="24"/>
        </w:rPr>
        <w:t>favors</w:t>
      </w:r>
      <w:proofErr w:type="spellEnd"/>
      <w:r w:rsidRPr="0084183C">
        <w:rPr>
          <w:rFonts w:eastAsia="Times New Roman" w:cs="Times New Roman"/>
          <w:szCs w:val="24"/>
        </w:rPr>
        <w:t xml:space="preserve"> interests of other </w:t>
      </w:r>
      <w:r w:rsidR="0097770D" w:rsidRPr="0084183C">
        <w:rPr>
          <w:rFonts w:eastAsia="Times New Roman" w:cs="Times New Roman"/>
          <w:szCs w:val="24"/>
        </w:rPr>
        <w:t xml:space="preserve">States </w:t>
      </w:r>
      <w:r w:rsidRPr="0084183C">
        <w:rPr>
          <w:rFonts w:eastAsia="Times New Roman" w:cs="Times New Roman"/>
          <w:szCs w:val="24"/>
        </w:rPr>
        <w:t>or the international community when resource exploration and exploitation are not involved.</w:t>
      </w:r>
      <w:r w:rsidRPr="0084183C">
        <w:rPr>
          <w:rFonts w:eastAsia="Times New Roman" w:cs="Times New Roman"/>
          <w:szCs w:val="24"/>
          <w:vertAlign w:val="superscript"/>
        </w:rPr>
        <w:footnoteReference w:id="146"/>
      </w:r>
      <w:r w:rsidRPr="0084183C">
        <w:rPr>
          <w:rFonts w:eastAsia="Times New Roman" w:cs="Times New Roman"/>
          <w:szCs w:val="24"/>
        </w:rPr>
        <w:t xml:space="preserve"> Additionally, only when extended weapon tests like launching torpedoes in an EEZ exist will coastal States</w:t>
      </w:r>
      <w:r w:rsidR="005514D2" w:rsidRPr="0084183C">
        <w:rPr>
          <w:rFonts w:eastAsia="Times New Roman" w:cs="Times New Roman"/>
          <w:szCs w:val="24"/>
        </w:rPr>
        <w:t>’</w:t>
      </w:r>
      <w:r w:rsidRPr="0084183C">
        <w:rPr>
          <w:rFonts w:eastAsia="Times New Roman" w:cs="Times New Roman"/>
          <w:szCs w:val="24"/>
        </w:rPr>
        <w:t xml:space="preserve"> interests precede.</w:t>
      </w:r>
      <w:r w:rsidRPr="0084183C">
        <w:rPr>
          <w:rFonts w:eastAsia="Times New Roman" w:cs="Times New Roman"/>
          <w:szCs w:val="24"/>
          <w:vertAlign w:val="superscript"/>
        </w:rPr>
        <w:footnoteReference w:id="147"/>
      </w:r>
      <w:r w:rsidRPr="0084183C">
        <w:rPr>
          <w:rFonts w:eastAsia="Times New Roman" w:cs="Times New Roman"/>
          <w:szCs w:val="24"/>
        </w:rPr>
        <w:t xml:space="preserve"> </w:t>
      </w:r>
    </w:p>
    <w:p w14:paraId="0745A948" w14:textId="3AA65B8A" w:rsidR="00920100" w:rsidRPr="0084183C" w:rsidRDefault="00920100" w:rsidP="00AC6947">
      <w:pPr>
        <w:adjustRightInd w:val="0"/>
        <w:snapToGrid w:val="0"/>
        <w:spacing w:beforeLines="50" w:before="156" w:afterLines="50" w:after="156"/>
        <w:ind w:firstLine="907"/>
        <w:rPr>
          <w:rFonts w:eastAsia="Times New Roman" w:cs="Times New Roman"/>
          <w:szCs w:val="24"/>
        </w:rPr>
      </w:pPr>
      <w:bookmarkStart w:id="121" w:name="_heading=h.30j0zll" w:colFirst="0" w:colLast="0"/>
      <w:bookmarkEnd w:id="121"/>
      <w:r w:rsidRPr="0084183C">
        <w:rPr>
          <w:rFonts w:eastAsia="Times New Roman" w:cs="Times New Roman"/>
          <w:szCs w:val="24"/>
        </w:rPr>
        <w:t xml:space="preserve">Here, since the </w:t>
      </w:r>
      <w:r w:rsidR="00700828" w:rsidRPr="0084183C">
        <w:rPr>
          <w:rFonts w:eastAsia="Times New Roman" w:cs="Times New Roman"/>
          <w:i/>
          <w:szCs w:val="24"/>
        </w:rPr>
        <w:t>Aparecida</w:t>
      </w:r>
      <w:r w:rsidRPr="0084183C">
        <w:rPr>
          <w:rFonts w:eastAsia="Times New Roman" w:cs="Times New Roman"/>
          <w:szCs w:val="24"/>
        </w:rPr>
        <w:t xml:space="preserve"> </w:t>
      </w:r>
      <w:proofErr w:type="gramStart"/>
      <w:r w:rsidRPr="0084183C">
        <w:rPr>
          <w:rFonts w:eastAsia="Times New Roman" w:cs="Times New Roman"/>
          <w:szCs w:val="24"/>
        </w:rPr>
        <w:t>is located in</w:t>
      </w:r>
      <w:proofErr w:type="gramEnd"/>
      <w:r w:rsidRPr="0084183C">
        <w:rPr>
          <w:rFonts w:eastAsia="Times New Roman" w:cs="Times New Roman"/>
          <w:szCs w:val="24"/>
        </w:rPr>
        <w:t xml:space="preserv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EEZ, it is </w:t>
      </w:r>
      <w:proofErr w:type="spellStart"/>
      <w:r w:rsidRPr="0084183C">
        <w:rPr>
          <w:rFonts w:eastAsia="Times New Roman" w:cs="Times New Roman"/>
          <w:szCs w:val="24"/>
        </w:rPr>
        <w:t>unfavorable</w:t>
      </w:r>
      <w:proofErr w:type="spellEnd"/>
      <w:r w:rsidRPr="0084183C">
        <w:rPr>
          <w:rFonts w:eastAsia="Times New Roman" w:cs="Times New Roman"/>
          <w:szCs w:val="24"/>
        </w:rPr>
        <w:t xml:space="preserve"> for Idris to </w:t>
      </w:r>
      <w:r w:rsidRPr="0084183C">
        <w:rPr>
          <w:rFonts w:eastAsia="Times New Roman" w:cs="Times New Roman"/>
          <w:szCs w:val="24"/>
        </w:rPr>
        <w:lastRenderedPageBreak/>
        <w:t>conduct archaeological activities based on its ownership.</w:t>
      </w:r>
      <w:r w:rsidRPr="0084183C">
        <w:rPr>
          <w:rFonts w:eastAsia="Times New Roman" w:cs="Times New Roman"/>
          <w:szCs w:val="24"/>
          <w:vertAlign w:val="superscript"/>
        </w:rPr>
        <w:footnoteReference w:id="148"/>
      </w:r>
      <w:r w:rsidRPr="0084183C">
        <w:rPr>
          <w:rFonts w:eastAsia="Times New Roman" w:cs="Times New Roman"/>
          <w:szCs w:val="24"/>
        </w:rPr>
        <w:t xml:space="preserve"> After the </w:t>
      </w:r>
      <w:r w:rsidR="00703CB3" w:rsidRPr="0084183C">
        <w:rPr>
          <w:rFonts w:eastAsia="Times New Roman" w:cs="Times New Roman"/>
          <w:i/>
          <w:szCs w:val="24"/>
        </w:rPr>
        <w:t>Marina</w:t>
      </w:r>
      <w:r w:rsidRPr="0084183C">
        <w:rPr>
          <w:rFonts w:eastAsia="Times New Roman" w:cs="Times New Roman"/>
          <w:szCs w:val="24"/>
        </w:rPr>
        <w:t xml:space="preserve"> being expelled, emplacing the artificial structure became a backup and compromised measure.</w:t>
      </w:r>
      <w:r w:rsidRPr="0084183C">
        <w:rPr>
          <w:rFonts w:eastAsia="Times New Roman" w:cs="Times New Roman"/>
          <w:szCs w:val="24"/>
          <w:vertAlign w:val="superscript"/>
        </w:rPr>
        <w:footnoteReference w:id="149"/>
      </w:r>
      <w:r w:rsidRPr="0084183C">
        <w:rPr>
          <w:rFonts w:eastAsia="Times New Roman" w:cs="Times New Roman"/>
          <w:szCs w:val="24"/>
        </w:rPr>
        <w:t xml:space="preserve"> Thus, Idris was in a disadvantaged position under </w:t>
      </w:r>
      <w:r w:rsidR="005514D2" w:rsidRPr="0084183C">
        <w:rPr>
          <w:rFonts w:eastAsia="Times New Roman" w:cs="Times New Roman"/>
          <w:szCs w:val="24"/>
        </w:rPr>
        <w:t>‘</w:t>
      </w:r>
      <w:r w:rsidRPr="0084183C">
        <w:rPr>
          <w:rFonts w:eastAsia="Times New Roman" w:cs="Times New Roman"/>
          <w:i/>
          <w:szCs w:val="24"/>
        </w:rPr>
        <w:t xml:space="preserve">equity infra </w:t>
      </w:r>
      <w:proofErr w:type="spellStart"/>
      <w:r w:rsidRPr="0084183C">
        <w:rPr>
          <w:rFonts w:eastAsia="Times New Roman" w:cs="Times New Roman"/>
          <w:i/>
          <w:szCs w:val="24"/>
        </w:rPr>
        <w:t>legem</w:t>
      </w:r>
      <w:proofErr w:type="spellEnd"/>
      <w:r w:rsidR="005514D2" w:rsidRPr="0084183C">
        <w:rPr>
          <w:rFonts w:eastAsia="Times New Roman" w:cs="Times New Roman"/>
          <w:szCs w:val="24"/>
        </w:rPr>
        <w:t>’</w:t>
      </w:r>
      <w:r w:rsidRPr="0084183C">
        <w:rPr>
          <w:rFonts w:eastAsia="Times New Roman" w:cs="Times New Roman"/>
          <w:szCs w:val="24"/>
        </w:rPr>
        <w:t xml:space="preserve">. Meanwhile, acting for archaeological exclusive purposes,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interest in shipwreck archaeology shall be </w:t>
      </w:r>
      <w:proofErr w:type="spellStart"/>
      <w:r w:rsidRPr="0084183C">
        <w:rPr>
          <w:rFonts w:eastAsia="Times New Roman" w:cs="Times New Roman"/>
          <w:szCs w:val="24"/>
        </w:rPr>
        <w:t>favored</w:t>
      </w:r>
      <w:proofErr w:type="spellEnd"/>
      <w:r w:rsidRPr="0084183C">
        <w:rPr>
          <w:rFonts w:eastAsia="Times New Roman" w:cs="Times New Roman"/>
          <w:szCs w:val="24"/>
        </w:rPr>
        <w:t>.</w:t>
      </w:r>
      <w:r w:rsidRPr="0084183C">
        <w:rPr>
          <w:rFonts w:eastAsia="Times New Roman" w:cs="Times New Roman"/>
          <w:szCs w:val="24"/>
          <w:vertAlign w:val="superscript"/>
        </w:rPr>
        <w:footnoteReference w:id="150"/>
      </w:r>
      <w:r w:rsidRPr="0084183C">
        <w:rPr>
          <w:rFonts w:eastAsia="Times New Roman" w:cs="Times New Roman"/>
          <w:szCs w:val="24"/>
        </w:rPr>
        <w:t xml:space="preserve"> Furthermore, the </w:t>
      </w:r>
      <w:proofErr w:type="gramStart"/>
      <w:r w:rsidRPr="0084183C">
        <w:rPr>
          <w:rFonts w:eastAsia="Times New Roman" w:cs="Times New Roman"/>
          <w:szCs w:val="24"/>
        </w:rPr>
        <w:t>two armed</w:t>
      </w:r>
      <w:proofErr w:type="gramEnd"/>
      <w:r w:rsidRPr="0084183C">
        <w:rPr>
          <w:rFonts w:eastAsia="Times New Roman" w:cs="Times New Roman"/>
          <w:szCs w:val="24"/>
        </w:rPr>
        <w:t xml:space="preserve"> naval crews were designated to protect the archaeological artificial structure, whose impact was far less than extended weapon tests.</w:t>
      </w:r>
      <w:r w:rsidRPr="0084183C">
        <w:rPr>
          <w:rFonts w:eastAsia="Times New Roman" w:cs="Times New Roman"/>
          <w:szCs w:val="24"/>
          <w:vertAlign w:val="superscript"/>
        </w:rPr>
        <w:footnoteReference w:id="151"/>
      </w:r>
      <w:r w:rsidRPr="0084183C">
        <w:rPr>
          <w:rFonts w:eastAsia="Times New Roman" w:cs="Times New Roman"/>
          <w:szCs w:val="24"/>
        </w:rPr>
        <w:t xml:space="preserve"> Therefore, the right to emplace the artificial structure for archaeological exclusive purpose shall be attributed to Idris.</w:t>
      </w:r>
    </w:p>
    <w:p w14:paraId="167BE555" w14:textId="6B3E0871" w:rsidR="00920100" w:rsidRPr="0084183C" w:rsidRDefault="00920100" w:rsidP="00AC6947">
      <w:pPr>
        <w:pStyle w:val="3"/>
        <w:numPr>
          <w:ilvl w:val="3"/>
          <w:numId w:val="30"/>
        </w:numPr>
        <w:spacing w:beforeLines="50" w:before="156" w:afterLines="50" w:after="156" w:line="480" w:lineRule="auto"/>
        <w:jc w:val="both"/>
        <w:rPr>
          <w:rFonts w:cs="Times New Roman"/>
          <w:b/>
          <w:bCs w:val="0"/>
          <w:i/>
          <w:iCs/>
          <w:color w:val="000000" w:themeColor="text1"/>
          <w:szCs w:val="24"/>
          <w:lang w:val="en-US"/>
        </w:rPr>
      </w:pPr>
      <w:bookmarkStart w:id="122" w:name="_Toc174284728"/>
      <w:r w:rsidRPr="0084183C">
        <w:rPr>
          <w:rFonts w:cs="Times New Roman"/>
          <w:b/>
          <w:bCs w:val="0"/>
          <w:i/>
          <w:iCs/>
          <w:color w:val="000000" w:themeColor="text1"/>
          <w:szCs w:val="24"/>
          <w:lang w:val="en-US"/>
        </w:rPr>
        <w:t>Idris did not violate its obligation of due regard under UNCLOS Article 58(3).</w:t>
      </w:r>
      <w:bookmarkEnd w:id="122"/>
    </w:p>
    <w:p w14:paraId="2A19ADDF" w14:textId="7A2E33C2" w:rsidR="00920100" w:rsidRPr="0084183C" w:rsidRDefault="0097770D"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States </w:t>
      </w:r>
      <w:r w:rsidR="00920100" w:rsidRPr="0084183C">
        <w:rPr>
          <w:rFonts w:eastAsia="Times New Roman" w:cs="Times New Roman"/>
          <w:szCs w:val="24"/>
        </w:rPr>
        <w:t xml:space="preserve">shall have due regard to the rights of coastal </w:t>
      </w:r>
      <w:r w:rsidRPr="0084183C">
        <w:rPr>
          <w:rFonts w:eastAsia="Times New Roman" w:cs="Times New Roman"/>
          <w:szCs w:val="24"/>
        </w:rPr>
        <w:t xml:space="preserve">States </w:t>
      </w:r>
      <w:r w:rsidR="00920100" w:rsidRPr="0084183C">
        <w:rPr>
          <w:rFonts w:eastAsia="Times New Roman" w:cs="Times New Roman"/>
          <w:szCs w:val="24"/>
        </w:rPr>
        <w:t>under Article 58(3).</w:t>
      </w:r>
      <w:r w:rsidR="00920100" w:rsidRPr="0084183C">
        <w:rPr>
          <w:rFonts w:eastAsia="Times New Roman" w:cs="Times New Roman"/>
          <w:szCs w:val="24"/>
          <w:vertAlign w:val="superscript"/>
        </w:rPr>
        <w:footnoteReference w:id="152"/>
      </w:r>
      <w:r w:rsidR="00920100" w:rsidRPr="0084183C">
        <w:rPr>
          <w:rFonts w:eastAsia="Times New Roman" w:cs="Times New Roman"/>
          <w:szCs w:val="24"/>
        </w:rPr>
        <w:t xml:space="preserve"> They shall fulfil </w:t>
      </w:r>
      <w:r w:rsidR="005514D2" w:rsidRPr="0084183C">
        <w:rPr>
          <w:rFonts w:eastAsia="Times New Roman" w:cs="Times New Roman"/>
          <w:szCs w:val="24"/>
        </w:rPr>
        <w:t>‘</w:t>
      </w:r>
      <w:r w:rsidR="00920100" w:rsidRPr="0084183C">
        <w:rPr>
          <w:rFonts w:eastAsia="Times New Roman" w:cs="Times New Roman"/>
          <w:szCs w:val="24"/>
        </w:rPr>
        <w:t>due regard</w:t>
      </w:r>
      <w:r w:rsidR="005514D2" w:rsidRPr="0084183C">
        <w:rPr>
          <w:rFonts w:eastAsia="Times New Roman" w:cs="Times New Roman"/>
          <w:szCs w:val="24"/>
        </w:rPr>
        <w:t>’</w:t>
      </w:r>
      <w:r w:rsidR="00920100" w:rsidRPr="0084183C">
        <w:rPr>
          <w:rFonts w:eastAsia="Times New Roman" w:cs="Times New Roman"/>
          <w:szCs w:val="24"/>
        </w:rPr>
        <w:t xml:space="preserve"> in good faith, such as making every effort to mitigate impacts on other States.</w:t>
      </w:r>
      <w:r w:rsidR="00920100" w:rsidRPr="0084183C">
        <w:rPr>
          <w:rFonts w:eastAsia="Times New Roman" w:cs="Times New Roman"/>
          <w:szCs w:val="24"/>
          <w:vertAlign w:val="superscript"/>
        </w:rPr>
        <w:footnoteReference w:id="153"/>
      </w:r>
      <w:r w:rsidR="00920100" w:rsidRPr="0084183C">
        <w:rPr>
          <w:rFonts w:eastAsia="Times New Roman" w:cs="Times New Roman"/>
          <w:szCs w:val="24"/>
        </w:rPr>
        <w:t xml:space="preserve"> Moreover, they shall adhere to the principles of reasonableness, necessity, and proportionality to avoid imposing unnecessary burdens on other States.</w:t>
      </w:r>
      <w:r w:rsidR="00920100" w:rsidRPr="0084183C">
        <w:rPr>
          <w:rFonts w:eastAsia="Times New Roman" w:cs="Times New Roman"/>
          <w:szCs w:val="24"/>
          <w:vertAlign w:val="superscript"/>
        </w:rPr>
        <w:footnoteReference w:id="154"/>
      </w:r>
    </w:p>
    <w:p w14:paraId="362FFC22" w14:textId="432F8402"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the artificial structure is not anchored to the continental shelf or any insular feature.</w:t>
      </w:r>
      <w:r w:rsidRPr="0084183C">
        <w:rPr>
          <w:rFonts w:eastAsia="Times New Roman" w:cs="Times New Roman"/>
          <w:szCs w:val="24"/>
          <w:vertAlign w:val="superscript"/>
        </w:rPr>
        <w:footnoteReference w:id="155"/>
      </w:r>
      <w:r w:rsidRPr="0084183C">
        <w:rPr>
          <w:rFonts w:eastAsia="Times New Roman" w:cs="Times New Roman"/>
          <w:szCs w:val="24"/>
        </w:rPr>
        <w:t xml:space="preserve"> It is only a backup measure. Thus, Idris has already made efforts to minimise the impact </w:t>
      </w:r>
      <w:r w:rsidRPr="0084183C">
        <w:rPr>
          <w:rFonts w:eastAsia="Times New Roman" w:cs="Times New Roman"/>
          <w:szCs w:val="24"/>
        </w:rPr>
        <w:lastRenderedPageBreak/>
        <w:t>on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resources in its EEZ. Moreover, with archaeological purpose, the structure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size (15 and 30m) is reasonable.</w:t>
      </w:r>
      <w:r w:rsidRPr="0084183C">
        <w:rPr>
          <w:rFonts w:eastAsia="Times New Roman" w:cs="Times New Roman"/>
          <w:szCs w:val="24"/>
          <w:vertAlign w:val="superscript"/>
        </w:rPr>
        <w:footnoteReference w:id="156"/>
      </w:r>
      <w:r w:rsidRPr="0084183C">
        <w:rPr>
          <w:rFonts w:eastAsia="Times New Roman" w:cs="Times New Roman"/>
          <w:szCs w:val="24"/>
        </w:rPr>
        <w:t xml:space="preserve"> Since only two sailors stayed with limited supplies, Idris did not exceed the necessary limits or impose extra burdens.</w:t>
      </w:r>
      <w:r w:rsidRPr="0084183C">
        <w:rPr>
          <w:rFonts w:eastAsia="Times New Roman" w:cs="Times New Roman"/>
          <w:szCs w:val="24"/>
          <w:vertAlign w:val="superscript"/>
        </w:rPr>
        <w:footnoteReference w:id="157"/>
      </w:r>
      <w:r w:rsidRPr="0084183C">
        <w:rPr>
          <w:rFonts w:eastAsia="Times New Roman" w:cs="Times New Roman"/>
          <w:szCs w:val="24"/>
        </w:rPr>
        <w:t xml:space="preserve"> Therefore, Idris did not violate its obligation of due regard. </w:t>
      </w:r>
    </w:p>
    <w:p w14:paraId="69E88010" w14:textId="66B7A863" w:rsidR="00920100" w:rsidRPr="0084183C" w:rsidRDefault="00920100" w:rsidP="00AC6947">
      <w:pPr>
        <w:pStyle w:val="3"/>
        <w:numPr>
          <w:ilvl w:val="3"/>
          <w:numId w:val="30"/>
        </w:numPr>
        <w:spacing w:beforeLines="50" w:before="156" w:afterLines="50" w:after="156" w:line="480" w:lineRule="auto"/>
        <w:jc w:val="both"/>
        <w:rPr>
          <w:rFonts w:cs="Times New Roman"/>
          <w:b/>
          <w:bCs w:val="0"/>
          <w:i/>
          <w:iCs/>
          <w:color w:val="000000" w:themeColor="text1"/>
          <w:szCs w:val="24"/>
          <w:lang w:val="en-US"/>
        </w:rPr>
      </w:pPr>
      <w:bookmarkStart w:id="127" w:name="_Toc174284729"/>
      <w:r w:rsidRPr="0084183C">
        <w:rPr>
          <w:rFonts w:cs="Times New Roman"/>
          <w:b/>
          <w:bCs w:val="0"/>
          <w:i/>
          <w:iCs/>
          <w:color w:val="000000" w:themeColor="text1"/>
          <w:szCs w:val="24"/>
          <w:lang w:val="en-US"/>
        </w:rPr>
        <w:t>Vespucia has the obligation to respect the rights of emplacing the artificial structure under UNCLOS Article 56(2).</w:t>
      </w:r>
      <w:bookmarkEnd w:id="127"/>
    </w:p>
    <w:p w14:paraId="1785CC3E" w14:textId="16BAA855"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According to Article 56(2), a coastal </w:t>
      </w:r>
      <w:r w:rsidR="0097770D" w:rsidRPr="0084183C">
        <w:rPr>
          <w:rFonts w:eastAsia="Times New Roman" w:cs="Times New Roman"/>
          <w:szCs w:val="24"/>
        </w:rPr>
        <w:t xml:space="preserve">State </w:t>
      </w:r>
      <w:r w:rsidRPr="0084183C">
        <w:rPr>
          <w:rFonts w:eastAsia="Times New Roman" w:cs="Times New Roman"/>
          <w:szCs w:val="24"/>
        </w:rPr>
        <w:t xml:space="preserve">shall have due regard to the rights of other </w:t>
      </w:r>
      <w:r w:rsidR="0097770D" w:rsidRPr="0084183C">
        <w:rPr>
          <w:rFonts w:eastAsia="Times New Roman" w:cs="Times New Roman"/>
          <w:szCs w:val="24"/>
        </w:rPr>
        <w:t xml:space="preserve">States </w:t>
      </w:r>
      <w:r w:rsidRPr="0084183C">
        <w:rPr>
          <w:rFonts w:eastAsia="Times New Roman" w:cs="Times New Roman"/>
          <w:szCs w:val="24"/>
        </w:rPr>
        <w:t>when the latter</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activities do not interfere with its sovereign rights in the EEZ.</w:t>
      </w:r>
      <w:r w:rsidRPr="0084183C">
        <w:rPr>
          <w:rFonts w:eastAsia="Times New Roman" w:cs="Times New Roman"/>
          <w:szCs w:val="24"/>
          <w:vertAlign w:val="superscript"/>
        </w:rPr>
        <w:footnoteReference w:id="158"/>
      </w:r>
      <w:r w:rsidRPr="0084183C">
        <w:rPr>
          <w:rFonts w:eastAsia="Times New Roman" w:cs="Times New Roman"/>
          <w:szCs w:val="24"/>
        </w:rPr>
        <w:t xml:space="preserve"> The </w:t>
      </w:r>
      <w:r w:rsidR="005514D2" w:rsidRPr="0084183C">
        <w:rPr>
          <w:rFonts w:eastAsia="Times New Roman" w:cs="Times New Roman"/>
          <w:szCs w:val="24"/>
        </w:rPr>
        <w:t>‘</w:t>
      </w:r>
      <w:r w:rsidRPr="0084183C">
        <w:rPr>
          <w:rFonts w:eastAsia="Times New Roman" w:cs="Times New Roman"/>
          <w:szCs w:val="24"/>
        </w:rPr>
        <w:t>due regard</w:t>
      </w:r>
      <w:r w:rsidR="005514D2" w:rsidRPr="0084183C">
        <w:rPr>
          <w:rFonts w:eastAsia="Times New Roman" w:cs="Times New Roman"/>
          <w:szCs w:val="24"/>
        </w:rPr>
        <w:t>’</w:t>
      </w:r>
      <w:r w:rsidRPr="0084183C">
        <w:rPr>
          <w:rFonts w:eastAsia="Times New Roman" w:cs="Times New Roman"/>
          <w:szCs w:val="24"/>
        </w:rPr>
        <w:t xml:space="preserve"> here involves the obligation to tolerate non-coastal States</w:t>
      </w:r>
      <w:r w:rsidR="005514D2" w:rsidRPr="0084183C">
        <w:rPr>
          <w:rFonts w:eastAsia="Times New Roman" w:cs="Times New Roman"/>
          <w:szCs w:val="24"/>
        </w:rPr>
        <w:t>’</w:t>
      </w:r>
      <w:r w:rsidRPr="0084183C">
        <w:rPr>
          <w:rFonts w:eastAsia="Times New Roman" w:cs="Times New Roman"/>
          <w:szCs w:val="24"/>
        </w:rPr>
        <w:t xml:space="preserve"> legitimate activities in its EEZ.</w:t>
      </w:r>
      <w:r w:rsidRPr="0084183C">
        <w:rPr>
          <w:rFonts w:eastAsia="Times New Roman" w:cs="Times New Roman"/>
          <w:szCs w:val="24"/>
          <w:vertAlign w:val="superscript"/>
        </w:rPr>
        <w:footnoteReference w:id="159"/>
      </w:r>
      <w:r w:rsidRPr="0084183C">
        <w:rPr>
          <w:rFonts w:eastAsia="Times New Roman" w:cs="Times New Roman"/>
          <w:szCs w:val="24"/>
        </w:rPr>
        <w:t xml:space="preserve"> Additionally, coastal </w:t>
      </w:r>
      <w:r w:rsidR="0097770D" w:rsidRPr="0084183C">
        <w:rPr>
          <w:rFonts w:eastAsia="Times New Roman" w:cs="Times New Roman"/>
          <w:szCs w:val="24"/>
        </w:rPr>
        <w:t xml:space="preserve">States </w:t>
      </w:r>
      <w:r w:rsidRPr="0084183C">
        <w:rPr>
          <w:rFonts w:eastAsia="Times New Roman" w:cs="Times New Roman"/>
          <w:szCs w:val="24"/>
        </w:rPr>
        <w:t>shall not take seizure or detention measures against these lawful activities.</w:t>
      </w:r>
      <w:r w:rsidRPr="0084183C">
        <w:rPr>
          <w:rFonts w:eastAsia="Times New Roman" w:cs="Times New Roman"/>
          <w:szCs w:val="24"/>
          <w:vertAlign w:val="superscript"/>
        </w:rPr>
        <w:footnoteReference w:id="160"/>
      </w:r>
    </w:p>
    <w:p w14:paraId="02F9259E" w14:textId="0D664634" w:rsidR="00920100" w:rsidRPr="0084183C" w:rsidRDefault="00920100" w:rsidP="00AC6947">
      <w:pPr>
        <w:adjustRightInd w:val="0"/>
        <w:snapToGrid w:val="0"/>
        <w:spacing w:beforeLines="50" w:before="156" w:afterLines="50" w:after="156"/>
        <w:ind w:firstLine="907"/>
        <w:rPr>
          <w:rFonts w:eastAsia="Times New Roman" w:cs="Times New Roman"/>
          <w:szCs w:val="24"/>
        </w:rPr>
      </w:pPr>
      <w:bookmarkStart w:id="132" w:name="_heading=h.1fob9te" w:colFirst="0" w:colLast="0"/>
      <w:bookmarkEnd w:id="132"/>
      <w:r w:rsidRPr="0084183C">
        <w:rPr>
          <w:rFonts w:eastAsia="Times New Roman" w:cs="Times New Roman"/>
          <w:szCs w:val="24"/>
        </w:rPr>
        <w:t>Here, Idris did not interfere with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 rights over natural resources.</w:t>
      </w:r>
      <w:r w:rsidRPr="0084183C">
        <w:rPr>
          <w:rFonts w:eastAsia="Times New Roman" w:cs="Times New Roman"/>
          <w:szCs w:val="24"/>
          <w:vertAlign w:val="superscript"/>
        </w:rPr>
        <w:footnoteReference w:id="161"/>
      </w:r>
      <w:r w:rsidRPr="0084183C">
        <w:rPr>
          <w:rFonts w:eastAsia="Times New Roman" w:cs="Times New Roman"/>
          <w:szCs w:val="24"/>
        </w:rPr>
        <w:t xml:space="preserve"> Thus, Vespucia shall tolerate the emplacement. Additionally, the </w:t>
      </w:r>
      <w:r w:rsidR="004D7249" w:rsidRPr="0084183C">
        <w:rPr>
          <w:rFonts w:eastAsia="Times New Roman" w:cs="Times New Roman"/>
          <w:i/>
          <w:szCs w:val="24"/>
        </w:rPr>
        <w:t>Navarro</w:t>
      </w:r>
      <w:r w:rsidRPr="0084183C">
        <w:rPr>
          <w:rFonts w:eastAsia="Times New Roman" w:cs="Times New Roman"/>
          <w:szCs w:val="24"/>
        </w:rPr>
        <w:t xml:space="preserve"> and its crew shall not be arrested, as they do not interfere with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 rights.</w:t>
      </w:r>
      <w:r w:rsidRPr="0084183C">
        <w:rPr>
          <w:rFonts w:eastAsia="Times New Roman" w:cs="Times New Roman"/>
          <w:szCs w:val="24"/>
          <w:vertAlign w:val="superscript"/>
        </w:rPr>
        <w:footnoteReference w:id="162"/>
      </w:r>
      <w:r w:rsidRPr="0084183C">
        <w:rPr>
          <w:rFonts w:eastAsia="Times New Roman" w:cs="Times New Roman"/>
          <w:szCs w:val="24"/>
        </w:rPr>
        <w:t xml:space="preserve"> Therefore, Vespucia has the </w:t>
      </w:r>
      <w:r w:rsidRPr="0084183C">
        <w:rPr>
          <w:rFonts w:eastAsia="Times New Roman" w:cs="Times New Roman"/>
          <w:szCs w:val="24"/>
        </w:rPr>
        <w:lastRenderedPageBreak/>
        <w:t>obligation to respect the rights of emplacing the artificial structure.</w:t>
      </w:r>
    </w:p>
    <w:p w14:paraId="2B24CFA1" w14:textId="60E0F36F" w:rsidR="00920100" w:rsidRPr="0084183C" w:rsidRDefault="00920100" w:rsidP="00AC6947">
      <w:pPr>
        <w:pStyle w:val="2"/>
        <w:numPr>
          <w:ilvl w:val="0"/>
          <w:numId w:val="24"/>
        </w:numPr>
        <w:spacing w:beforeLines="50" w:before="156" w:afterLines="50" w:after="156" w:line="480" w:lineRule="auto"/>
        <w:jc w:val="both"/>
        <w:rPr>
          <w:rFonts w:cs="Times New Roman"/>
          <w:b/>
          <w:bCs w:val="0"/>
          <w:color w:val="000000" w:themeColor="text1"/>
          <w:szCs w:val="24"/>
          <w:lang w:val="en-US"/>
        </w:rPr>
      </w:pPr>
      <w:bookmarkStart w:id="133" w:name="_Toc174284730"/>
      <w:r w:rsidRPr="0084183C">
        <w:rPr>
          <w:rFonts w:cs="Times New Roman"/>
          <w:b/>
          <w:bCs w:val="0"/>
          <w:color w:val="000000" w:themeColor="text1"/>
          <w:szCs w:val="24"/>
          <w:lang w:val="en-US"/>
        </w:rPr>
        <w:t>Vespucia shall respect the right of Idris to emplace the artificial structure for archaeological exclusive purpose near the site of the shipwreck under UNESCO.</w:t>
      </w:r>
      <w:bookmarkEnd w:id="133"/>
    </w:p>
    <w:p w14:paraId="3E3E13EE" w14:textId="58D0E3DF" w:rsidR="00920100" w:rsidRPr="0084183C" w:rsidRDefault="00A5083C"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b/>
          <w:bCs/>
          <w:szCs w:val="24"/>
        </w:rPr>
        <w:t>[</w:t>
      </w:r>
      <w:r w:rsidR="00920100" w:rsidRPr="0084183C">
        <w:rPr>
          <w:rFonts w:eastAsia="Times New Roman" w:cs="Times New Roman"/>
          <w:b/>
          <w:bCs/>
          <w:szCs w:val="24"/>
        </w:rPr>
        <w:t>1</w:t>
      </w:r>
      <w:r w:rsidRPr="0084183C">
        <w:rPr>
          <w:rFonts w:eastAsia="Times New Roman" w:cs="Times New Roman"/>
          <w:b/>
          <w:bCs/>
          <w:szCs w:val="24"/>
        </w:rPr>
        <w:t>]</w:t>
      </w:r>
      <w:r w:rsidR="00920100" w:rsidRPr="0084183C">
        <w:rPr>
          <w:rFonts w:eastAsia="Times New Roman" w:cs="Times New Roman"/>
          <w:szCs w:val="24"/>
        </w:rPr>
        <w:t xml:space="preserve"> The UNESCO does not preclude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00920100" w:rsidRPr="0084183C">
        <w:rPr>
          <w:rFonts w:eastAsia="Times New Roman" w:cs="Times New Roman"/>
          <w:szCs w:val="24"/>
        </w:rPr>
        <w:t>right over shipwreck and</w:t>
      </w:r>
      <w:r w:rsidR="004D37E3" w:rsidRPr="0084183C">
        <w:rPr>
          <w:rFonts w:eastAsia="Times New Roman" w:cs="Times New Roman"/>
          <w:szCs w:val="24"/>
        </w:rPr>
        <w:t xml:space="preserve"> </w:t>
      </w:r>
      <w:r w:rsidR="004D37E3" w:rsidRPr="0084183C">
        <w:rPr>
          <w:rFonts w:eastAsia="Times New Roman" w:cs="Times New Roman"/>
          <w:b/>
          <w:bCs/>
          <w:szCs w:val="24"/>
        </w:rPr>
        <w:t>[2]</w:t>
      </w:r>
      <w:r w:rsidR="00920100" w:rsidRPr="0084183C">
        <w:rPr>
          <w:rFonts w:eastAsia="Times New Roman" w:cs="Times New Roman"/>
          <w:szCs w:val="24"/>
        </w:rPr>
        <w:t xml:space="preserve"> Vespucia shall not prohibit the emplacement of artificial structure.</w:t>
      </w:r>
    </w:p>
    <w:p w14:paraId="6E8F6408" w14:textId="289F3807" w:rsidR="00920100" w:rsidRPr="0084183C" w:rsidRDefault="00920100" w:rsidP="00AC6947">
      <w:pPr>
        <w:pStyle w:val="3"/>
        <w:numPr>
          <w:ilvl w:val="3"/>
          <w:numId w:val="31"/>
        </w:numPr>
        <w:spacing w:beforeLines="50" w:before="156" w:afterLines="50" w:after="156" w:line="480" w:lineRule="auto"/>
        <w:jc w:val="both"/>
        <w:rPr>
          <w:rFonts w:cs="Times New Roman"/>
          <w:b/>
          <w:bCs w:val="0"/>
          <w:i/>
          <w:iCs/>
          <w:color w:val="000000" w:themeColor="text1"/>
          <w:szCs w:val="24"/>
          <w:lang w:val="en-US"/>
        </w:rPr>
      </w:pPr>
      <w:bookmarkStart w:id="134" w:name="_Toc174284731"/>
      <w:r w:rsidRPr="0084183C">
        <w:rPr>
          <w:rFonts w:cs="Times New Roman"/>
          <w:b/>
          <w:bCs w:val="0"/>
          <w:i/>
          <w:iCs/>
          <w:color w:val="000000" w:themeColor="text1"/>
          <w:szCs w:val="24"/>
          <w:lang w:val="en-US"/>
        </w:rPr>
        <w:t>The UNESCO does not preclude the right of Idris towards the shipwreck in 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EEZ.</w:t>
      </w:r>
      <w:bookmarkEnd w:id="134"/>
    </w:p>
    <w:p w14:paraId="0DFD6731" w14:textId="3365C3CD"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Although the UNESCO grants coastal </w:t>
      </w:r>
      <w:r w:rsidR="0097770D" w:rsidRPr="0084183C">
        <w:rPr>
          <w:rFonts w:eastAsia="Times New Roman" w:cs="Times New Roman"/>
          <w:szCs w:val="24"/>
        </w:rPr>
        <w:t xml:space="preserve">States </w:t>
      </w:r>
      <w:r w:rsidRPr="0084183C">
        <w:rPr>
          <w:rFonts w:eastAsia="Times New Roman" w:cs="Times New Roman"/>
          <w:szCs w:val="24"/>
        </w:rPr>
        <w:t>considerable rights towards underwater heritage in the EEZ,</w:t>
      </w:r>
      <w:r w:rsidRPr="0084183C">
        <w:rPr>
          <w:rFonts w:eastAsia="Times New Roman" w:cs="Times New Roman"/>
          <w:szCs w:val="24"/>
          <w:vertAlign w:val="superscript"/>
        </w:rPr>
        <w:footnoteReference w:id="163"/>
      </w:r>
      <w:r w:rsidRPr="0084183C">
        <w:rPr>
          <w:rFonts w:eastAsia="Times New Roman" w:cs="Times New Roman"/>
          <w:szCs w:val="24"/>
        </w:rPr>
        <w:t xml:space="preserve"> it neither precludes rights of the shipwreck</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owner nor prejudices the rights of </w:t>
      </w:r>
      <w:r w:rsidR="0097770D" w:rsidRPr="0084183C">
        <w:rPr>
          <w:rFonts w:eastAsia="Times New Roman" w:cs="Times New Roman"/>
          <w:szCs w:val="24"/>
        </w:rPr>
        <w:t xml:space="preserve">State </w:t>
      </w:r>
      <w:r w:rsidRPr="0084183C">
        <w:rPr>
          <w:rFonts w:eastAsia="Times New Roman" w:cs="Times New Roman"/>
          <w:szCs w:val="24"/>
        </w:rPr>
        <w:t>Parties.</w:t>
      </w:r>
      <w:r w:rsidRPr="0084183C">
        <w:rPr>
          <w:rFonts w:eastAsia="Times New Roman" w:cs="Times New Roman"/>
          <w:szCs w:val="24"/>
          <w:vertAlign w:val="superscript"/>
        </w:rPr>
        <w:footnoteReference w:id="164"/>
      </w:r>
    </w:p>
    <w:p w14:paraId="4D6C8603" w14:textId="31C41D56"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Here, Idris has sovereignty and jurisdiction of the </w:t>
      </w:r>
      <w:r w:rsidR="00700828" w:rsidRPr="0084183C">
        <w:rPr>
          <w:rFonts w:eastAsia="Times New Roman" w:cs="Times New Roman"/>
          <w:i/>
          <w:szCs w:val="24"/>
        </w:rPr>
        <w:t>Aparecida</w:t>
      </w:r>
      <w:r w:rsidRPr="0084183C">
        <w:rPr>
          <w:rFonts w:eastAsia="Times New Roman" w:cs="Times New Roman"/>
          <w:szCs w:val="24"/>
        </w:rPr>
        <w:t>, including the right to conduct archaeological activities.</w:t>
      </w:r>
      <w:r w:rsidRPr="0084183C">
        <w:rPr>
          <w:rFonts w:eastAsia="Times New Roman" w:cs="Times New Roman"/>
          <w:szCs w:val="24"/>
          <w:vertAlign w:val="superscript"/>
        </w:rPr>
        <w:footnoteReference w:id="165"/>
      </w:r>
      <w:r w:rsidRPr="0084183C">
        <w:rPr>
          <w:rFonts w:eastAsia="Times New Roman" w:cs="Times New Roman"/>
          <w:szCs w:val="24"/>
        </w:rPr>
        <w:t xml:space="preserve"> The UNESCO does not modify these rights. Therefore,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rights towards the shipwreck in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EEZ are not precluded.</w:t>
      </w:r>
    </w:p>
    <w:p w14:paraId="575DF84E" w14:textId="61E6696E" w:rsidR="00920100" w:rsidRPr="0084183C" w:rsidRDefault="00920100" w:rsidP="00AC6947">
      <w:pPr>
        <w:pStyle w:val="3"/>
        <w:numPr>
          <w:ilvl w:val="3"/>
          <w:numId w:val="31"/>
        </w:numPr>
        <w:spacing w:beforeLines="50" w:before="156" w:afterLines="50" w:after="156" w:line="480" w:lineRule="auto"/>
        <w:jc w:val="both"/>
        <w:rPr>
          <w:rFonts w:cs="Times New Roman"/>
          <w:b/>
          <w:bCs w:val="0"/>
          <w:i/>
          <w:iCs/>
          <w:color w:val="000000" w:themeColor="text1"/>
          <w:szCs w:val="24"/>
          <w:lang w:val="en-US"/>
        </w:rPr>
      </w:pPr>
      <w:bookmarkStart w:id="135" w:name="_heading=h.3znysh7" w:colFirst="0" w:colLast="0"/>
      <w:bookmarkStart w:id="136" w:name="_Toc174284732"/>
      <w:bookmarkEnd w:id="135"/>
      <w:r w:rsidRPr="0084183C">
        <w:rPr>
          <w:rFonts w:cs="Times New Roman"/>
          <w:b/>
          <w:bCs w:val="0"/>
          <w:i/>
          <w:iCs/>
          <w:color w:val="000000" w:themeColor="text1"/>
          <w:szCs w:val="24"/>
          <w:lang w:val="en-US"/>
        </w:rPr>
        <w:t xml:space="preserve">Vespucia shall not prohibit the emplacement of </w:t>
      </w:r>
      <w:r w:rsidR="004E3ED7" w:rsidRPr="0084183C">
        <w:rPr>
          <w:rFonts w:cs="Times New Roman"/>
          <w:b/>
          <w:bCs w:val="0"/>
          <w:i/>
          <w:iCs/>
          <w:color w:val="000000" w:themeColor="text1"/>
          <w:szCs w:val="24"/>
          <w:lang w:val="en-US"/>
        </w:rPr>
        <w:t>Idris</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artificial structure.</w:t>
      </w:r>
      <w:bookmarkEnd w:id="136"/>
    </w:p>
    <w:p w14:paraId="4B0BB2A9" w14:textId="240C2C0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Since the emplacement of artificial structure is not activities directed at heritage, </w:t>
      </w:r>
      <w:r w:rsidR="00BE6D0B" w:rsidRPr="0084183C">
        <w:rPr>
          <w:rFonts w:eastAsia="Times New Roman" w:cs="Times New Roman"/>
          <w:b/>
          <w:szCs w:val="24"/>
        </w:rPr>
        <w:t>[</w:t>
      </w:r>
      <w:r w:rsidRPr="0084183C">
        <w:rPr>
          <w:rFonts w:eastAsia="Times New Roman" w:cs="Times New Roman"/>
          <w:b/>
          <w:szCs w:val="24"/>
        </w:rPr>
        <w:t>a</w:t>
      </w:r>
      <w:r w:rsidR="00BE6D0B" w:rsidRPr="0084183C">
        <w:rPr>
          <w:rFonts w:eastAsia="Times New Roman" w:cs="Times New Roman"/>
          <w:b/>
          <w:szCs w:val="24"/>
        </w:rPr>
        <w:t>]</w:t>
      </w:r>
      <w:r w:rsidRPr="0084183C">
        <w:rPr>
          <w:rFonts w:eastAsia="Times New Roman" w:cs="Times New Roman"/>
          <w:b/>
          <w:szCs w:val="24"/>
        </w:rPr>
        <w:t xml:space="preserve">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rights are not precluded by Article 9. Moreover, </w:t>
      </w:r>
      <w:r w:rsidR="00BE6D0B" w:rsidRPr="0084183C">
        <w:rPr>
          <w:rFonts w:eastAsia="Times New Roman" w:cs="Times New Roman"/>
          <w:b/>
          <w:szCs w:val="24"/>
        </w:rPr>
        <w:t>[</w:t>
      </w:r>
      <w:r w:rsidRPr="0084183C">
        <w:rPr>
          <w:rFonts w:eastAsia="Times New Roman" w:cs="Times New Roman"/>
          <w:b/>
          <w:szCs w:val="24"/>
        </w:rPr>
        <w:t>b</w:t>
      </w:r>
      <w:r w:rsidR="00BE6D0B" w:rsidRPr="0084183C">
        <w:rPr>
          <w:rFonts w:eastAsia="Times New Roman" w:cs="Times New Roman"/>
          <w:b/>
          <w:szCs w:val="24"/>
        </w:rPr>
        <w:t>]</w:t>
      </w:r>
      <w:r w:rsidRPr="0084183C">
        <w:rPr>
          <w:rFonts w:eastAsia="Times New Roman" w:cs="Times New Roman"/>
          <w:szCs w:val="24"/>
        </w:rPr>
        <w:t xml:space="preserve"> Vespucia shall invoke neither Article </w:t>
      </w:r>
      <w:r w:rsidRPr="0084183C">
        <w:rPr>
          <w:rFonts w:eastAsia="Times New Roman" w:cs="Times New Roman"/>
          <w:szCs w:val="24"/>
        </w:rPr>
        <w:lastRenderedPageBreak/>
        <w:t>10</w:t>
      </w:r>
      <w:r w:rsidR="00154D0C" w:rsidRPr="0084183C">
        <w:rPr>
          <w:rFonts w:eastAsia="Times New Roman" w:cs="Times New Roman"/>
          <w:szCs w:val="24"/>
        </w:rPr>
        <w:t>(</w:t>
      </w:r>
      <w:r w:rsidRPr="0084183C">
        <w:rPr>
          <w:rFonts w:eastAsia="Times New Roman" w:cs="Times New Roman"/>
          <w:szCs w:val="24"/>
        </w:rPr>
        <w:t>2</w:t>
      </w:r>
      <w:r w:rsidR="00154D0C" w:rsidRPr="0084183C">
        <w:rPr>
          <w:rFonts w:eastAsia="Times New Roman" w:cs="Times New Roman"/>
          <w:szCs w:val="24"/>
        </w:rPr>
        <w:t>)</w:t>
      </w:r>
      <w:r w:rsidRPr="0084183C">
        <w:rPr>
          <w:rFonts w:eastAsia="Times New Roman" w:cs="Times New Roman"/>
          <w:szCs w:val="24"/>
        </w:rPr>
        <w:t xml:space="preserve"> nor </w:t>
      </w:r>
      <w:r w:rsidR="00BE6D0B" w:rsidRPr="0084183C">
        <w:rPr>
          <w:rFonts w:eastAsia="Times New Roman" w:cs="Times New Roman"/>
          <w:b/>
          <w:szCs w:val="24"/>
        </w:rPr>
        <w:t>[</w:t>
      </w:r>
      <w:r w:rsidRPr="0084183C">
        <w:rPr>
          <w:rFonts w:eastAsia="Times New Roman" w:cs="Times New Roman"/>
          <w:b/>
          <w:szCs w:val="24"/>
        </w:rPr>
        <w:t>c</w:t>
      </w:r>
      <w:r w:rsidR="00BE6D0B" w:rsidRPr="0084183C">
        <w:rPr>
          <w:rFonts w:eastAsia="Times New Roman" w:cs="Times New Roman"/>
          <w:b/>
          <w:szCs w:val="24"/>
        </w:rPr>
        <w:t>]</w:t>
      </w:r>
      <w:r w:rsidRPr="0084183C">
        <w:rPr>
          <w:rFonts w:eastAsia="Times New Roman" w:cs="Times New Roman"/>
          <w:szCs w:val="24"/>
        </w:rPr>
        <w:t xml:space="preserve"> Article 10</w:t>
      </w:r>
      <w:r w:rsidR="00E8345E" w:rsidRPr="0084183C">
        <w:rPr>
          <w:rFonts w:eastAsia="Times New Roman" w:cs="Times New Roman"/>
          <w:szCs w:val="24"/>
        </w:rPr>
        <w:t>(</w:t>
      </w:r>
      <w:r w:rsidRPr="0084183C">
        <w:rPr>
          <w:rFonts w:eastAsia="Times New Roman" w:cs="Times New Roman"/>
          <w:szCs w:val="24"/>
        </w:rPr>
        <w:t>6</w:t>
      </w:r>
      <w:r w:rsidR="00E8345E" w:rsidRPr="0084183C">
        <w:rPr>
          <w:rFonts w:eastAsia="Times New Roman" w:cs="Times New Roman"/>
          <w:szCs w:val="24"/>
        </w:rPr>
        <w:t>)</w:t>
      </w:r>
      <w:r w:rsidRPr="0084183C">
        <w:rPr>
          <w:rFonts w:eastAsia="Times New Roman" w:cs="Times New Roman"/>
          <w:szCs w:val="24"/>
        </w:rPr>
        <w:t xml:space="preserve"> to prohibit the emplacement.</w:t>
      </w:r>
    </w:p>
    <w:p w14:paraId="1AD1CD92" w14:textId="28FE5509" w:rsidR="00920100" w:rsidRPr="0084183C" w:rsidRDefault="004E3ED7" w:rsidP="00AC6947">
      <w:pPr>
        <w:pStyle w:val="4"/>
        <w:numPr>
          <w:ilvl w:val="0"/>
          <w:numId w:val="38"/>
        </w:numPr>
        <w:spacing w:beforeLines="50" w:before="156" w:afterLines="50" w:after="156" w:line="480" w:lineRule="auto"/>
        <w:jc w:val="both"/>
        <w:rPr>
          <w:rFonts w:cs="Times New Roman"/>
          <w:i/>
          <w:iCs/>
          <w:color w:val="000000" w:themeColor="text1"/>
          <w:szCs w:val="24"/>
          <w:lang w:val="en-US"/>
        </w:rPr>
      </w:pPr>
      <w:bookmarkStart w:id="137" w:name="_heading=h.2et92p0" w:colFirst="0" w:colLast="0"/>
      <w:bookmarkStart w:id="138" w:name="_Toc174284733"/>
      <w:bookmarkEnd w:id="137"/>
      <w:r w:rsidRPr="0084183C">
        <w:rPr>
          <w:rFonts w:cs="Times New Roman"/>
          <w:i/>
          <w:iCs/>
          <w:color w:val="000000" w:themeColor="text1"/>
          <w:szCs w:val="24"/>
          <w:lang w:val="en-US"/>
        </w:rPr>
        <w:t>Idris</w:t>
      </w:r>
      <w:r w:rsidR="005514D2" w:rsidRPr="0084183C">
        <w:rPr>
          <w:rFonts w:cs="Times New Roman"/>
          <w:i/>
          <w:iCs/>
          <w:color w:val="000000" w:themeColor="text1"/>
          <w:szCs w:val="24"/>
          <w:lang w:val="en-US"/>
        </w:rPr>
        <w:t>’</w:t>
      </w:r>
      <w:r w:rsidR="00F20405" w:rsidRPr="0084183C">
        <w:rPr>
          <w:rFonts w:cs="Times New Roman"/>
          <w:i/>
          <w:iCs/>
          <w:color w:val="000000" w:themeColor="text1"/>
          <w:szCs w:val="24"/>
          <w:lang w:val="en-US"/>
        </w:rPr>
        <w:t xml:space="preserve">s </w:t>
      </w:r>
      <w:r w:rsidR="00920100" w:rsidRPr="0084183C">
        <w:rPr>
          <w:rFonts w:cs="Times New Roman"/>
          <w:i/>
          <w:iCs/>
          <w:color w:val="000000" w:themeColor="text1"/>
          <w:szCs w:val="24"/>
          <w:lang w:val="en-US"/>
        </w:rPr>
        <w:t>rights are not precluded by Article 9.</w:t>
      </w:r>
      <w:bookmarkEnd w:id="138"/>
    </w:p>
    <w:p w14:paraId="7DC81B26" w14:textId="486569E8"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Under Article 9(1)(b), </w:t>
      </w:r>
      <w:r w:rsidR="0097770D" w:rsidRPr="0084183C">
        <w:rPr>
          <w:rFonts w:eastAsia="Times New Roman" w:cs="Times New Roman"/>
          <w:szCs w:val="24"/>
        </w:rPr>
        <w:t xml:space="preserve">States </w:t>
      </w:r>
      <w:r w:rsidRPr="0084183C">
        <w:rPr>
          <w:rFonts w:eastAsia="Times New Roman" w:cs="Times New Roman"/>
          <w:szCs w:val="24"/>
        </w:rPr>
        <w:t xml:space="preserve">Parties shall transmit the reports of </w:t>
      </w:r>
      <w:r w:rsidR="005514D2" w:rsidRPr="0084183C">
        <w:rPr>
          <w:rFonts w:eastAsia="Times New Roman" w:cs="Times New Roman"/>
          <w:szCs w:val="24"/>
        </w:rPr>
        <w:t>‘</w:t>
      </w:r>
      <w:r w:rsidRPr="0084183C">
        <w:rPr>
          <w:rFonts w:eastAsia="Times New Roman" w:cs="Times New Roman"/>
          <w:szCs w:val="24"/>
        </w:rPr>
        <w:t>activities directed at heritage</w:t>
      </w:r>
      <w:r w:rsidR="005514D2" w:rsidRPr="0084183C">
        <w:rPr>
          <w:rFonts w:eastAsia="Times New Roman" w:cs="Times New Roman"/>
          <w:szCs w:val="24"/>
        </w:rPr>
        <w:t>’</w:t>
      </w:r>
      <w:r w:rsidRPr="0084183C">
        <w:rPr>
          <w:rFonts w:eastAsia="Times New Roman" w:cs="Times New Roman"/>
          <w:szCs w:val="24"/>
        </w:rPr>
        <w:t xml:space="preserve"> in the EEZ rapidly and effectively.</w:t>
      </w:r>
      <w:r w:rsidRPr="0084183C">
        <w:rPr>
          <w:rFonts w:eastAsia="Times New Roman" w:cs="Times New Roman"/>
          <w:szCs w:val="24"/>
          <w:vertAlign w:val="superscript"/>
        </w:rPr>
        <w:footnoteReference w:id="166"/>
      </w:r>
      <w:r w:rsidRPr="0084183C">
        <w:rPr>
          <w:rFonts w:eastAsia="Times New Roman" w:cs="Times New Roman"/>
          <w:szCs w:val="24"/>
        </w:rPr>
        <w:t xml:space="preserve"> Contextually,</w:t>
      </w:r>
      <w:r w:rsidRPr="0084183C">
        <w:rPr>
          <w:rFonts w:eastAsia="Times New Roman" w:cs="Times New Roman"/>
          <w:szCs w:val="24"/>
          <w:vertAlign w:val="superscript"/>
        </w:rPr>
        <w:footnoteReference w:id="167"/>
      </w:r>
      <w:r w:rsidRPr="0084183C">
        <w:rPr>
          <w:rFonts w:eastAsia="Times New Roman" w:cs="Times New Roman"/>
          <w:szCs w:val="24"/>
        </w:rPr>
        <w:t xml:space="preserve"> such activities only refer to </w:t>
      </w:r>
      <w:proofErr w:type="gramStart"/>
      <w:r w:rsidRPr="0084183C">
        <w:rPr>
          <w:rFonts w:eastAsia="Times New Roman" w:cs="Times New Roman"/>
          <w:szCs w:val="24"/>
        </w:rPr>
        <w:t>those object</w:t>
      </w:r>
      <w:proofErr w:type="gramEnd"/>
      <w:r w:rsidRPr="0084183C">
        <w:rPr>
          <w:rFonts w:eastAsia="Times New Roman" w:cs="Times New Roman"/>
          <w:szCs w:val="24"/>
        </w:rPr>
        <w:t xml:space="preserve"> at and disturb underwater cultural heritage under Article 1(6).</w:t>
      </w:r>
      <w:r w:rsidRPr="0084183C">
        <w:rPr>
          <w:rFonts w:eastAsia="Times New Roman" w:cs="Times New Roman"/>
          <w:szCs w:val="24"/>
          <w:vertAlign w:val="superscript"/>
        </w:rPr>
        <w:footnoteReference w:id="168"/>
      </w:r>
      <w:r w:rsidRPr="0084183C">
        <w:rPr>
          <w:rFonts w:eastAsia="Times New Roman" w:cs="Times New Roman"/>
          <w:szCs w:val="24"/>
        </w:rPr>
        <w:t xml:space="preserve"> Moreover, the reporting obligation is procedural</w:t>
      </w:r>
      <w:r w:rsidRPr="0084183C">
        <w:rPr>
          <w:rFonts w:eastAsia="Times New Roman" w:cs="Times New Roman"/>
          <w:szCs w:val="24"/>
          <w:vertAlign w:val="superscript"/>
        </w:rPr>
        <w:footnoteReference w:id="169"/>
      </w:r>
      <w:r w:rsidRPr="0084183C">
        <w:rPr>
          <w:rFonts w:eastAsia="Times New Roman" w:cs="Times New Roman"/>
          <w:szCs w:val="24"/>
        </w:rPr>
        <w:t xml:space="preserve"> and will not modify State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 rights.</w:t>
      </w:r>
      <w:r w:rsidRPr="0084183C">
        <w:rPr>
          <w:rFonts w:eastAsia="Times New Roman" w:cs="Times New Roman"/>
          <w:szCs w:val="24"/>
          <w:vertAlign w:val="superscript"/>
        </w:rPr>
        <w:footnoteReference w:id="170"/>
      </w:r>
    </w:p>
    <w:p w14:paraId="00C67B18" w14:textId="42ECFB8C"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the emplacement of artificial structure currently does not involve any physical archaeological activities to the shipwreck.</w:t>
      </w:r>
      <w:r w:rsidRPr="0084183C">
        <w:rPr>
          <w:rFonts w:eastAsia="Times New Roman" w:cs="Times New Roman"/>
          <w:szCs w:val="24"/>
          <w:vertAlign w:val="superscript"/>
        </w:rPr>
        <w:footnoteReference w:id="171"/>
      </w:r>
      <w:r w:rsidRPr="0084183C">
        <w:rPr>
          <w:rFonts w:eastAsia="Times New Roman" w:cs="Times New Roman"/>
          <w:szCs w:val="24"/>
        </w:rPr>
        <w:t xml:space="preserve"> Meanwhile, no evidence shows that the structure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assistance to future archaeology will disturb the </w:t>
      </w:r>
      <w:r w:rsidR="00700828" w:rsidRPr="0084183C">
        <w:rPr>
          <w:rFonts w:eastAsia="Times New Roman" w:cs="Times New Roman"/>
          <w:i/>
          <w:szCs w:val="24"/>
        </w:rPr>
        <w:t>Aparecida</w:t>
      </w:r>
      <w:r w:rsidRPr="0084183C">
        <w:rPr>
          <w:rFonts w:eastAsia="Times New Roman" w:cs="Times New Roman"/>
          <w:szCs w:val="24"/>
        </w:rPr>
        <w:t>.</w:t>
      </w:r>
      <w:r w:rsidRPr="0084183C">
        <w:rPr>
          <w:rFonts w:eastAsia="Times New Roman" w:cs="Times New Roman"/>
          <w:szCs w:val="24"/>
          <w:vertAlign w:val="superscript"/>
        </w:rPr>
        <w:footnoteReference w:id="172"/>
      </w:r>
      <w:r w:rsidRPr="0084183C">
        <w:rPr>
          <w:rFonts w:eastAsia="Times New Roman" w:cs="Times New Roman"/>
          <w:szCs w:val="24"/>
        </w:rPr>
        <w:t xml:space="preserve"> Thus, Idris has no reporting obligation since the emplacement is not directed at underwater cultural heritage. Additionally, the reporting obligation itself shall not nullify 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rights as the owner. Therefore, </w:t>
      </w:r>
      <w:r w:rsidR="004E3ED7" w:rsidRPr="0084183C">
        <w:rPr>
          <w:rFonts w:eastAsia="Times New Roman" w:cs="Times New Roman"/>
          <w:szCs w:val="24"/>
        </w:rPr>
        <w:t>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rights are not precluded by Article 9.</w:t>
      </w:r>
    </w:p>
    <w:p w14:paraId="596CE59D" w14:textId="3EF62FB7" w:rsidR="00920100" w:rsidRPr="0084183C" w:rsidRDefault="00920100" w:rsidP="00AC6947">
      <w:pPr>
        <w:pStyle w:val="4"/>
        <w:numPr>
          <w:ilvl w:val="0"/>
          <w:numId w:val="38"/>
        </w:numPr>
        <w:spacing w:beforeLines="50" w:before="156" w:afterLines="50" w:after="156" w:line="480" w:lineRule="auto"/>
        <w:jc w:val="both"/>
        <w:rPr>
          <w:rFonts w:cs="Times New Roman"/>
          <w:i/>
          <w:iCs/>
          <w:color w:val="000000" w:themeColor="text1"/>
          <w:szCs w:val="24"/>
          <w:lang w:val="en-US"/>
        </w:rPr>
      </w:pPr>
      <w:bookmarkStart w:id="141" w:name="_Toc174284734"/>
      <w:r w:rsidRPr="0084183C">
        <w:rPr>
          <w:rFonts w:cs="Times New Roman"/>
          <w:i/>
          <w:iCs/>
          <w:color w:val="000000" w:themeColor="text1"/>
          <w:szCs w:val="24"/>
          <w:lang w:val="en-US"/>
        </w:rPr>
        <w:t xml:space="preserve">Vespucia shall not invoke </w:t>
      </w:r>
      <w:r w:rsidR="000D4C7C" w:rsidRPr="0084183C">
        <w:rPr>
          <w:rFonts w:cs="Times New Roman"/>
          <w:i/>
          <w:iCs/>
          <w:color w:val="000000" w:themeColor="text1"/>
          <w:szCs w:val="24"/>
          <w:lang w:val="en-US"/>
        </w:rPr>
        <w:t>UNESCO Convention Article</w:t>
      </w:r>
      <w:r w:rsidRPr="0084183C">
        <w:rPr>
          <w:rFonts w:cs="Times New Roman"/>
          <w:i/>
          <w:iCs/>
          <w:color w:val="000000" w:themeColor="text1"/>
          <w:szCs w:val="24"/>
          <w:lang w:val="en-US"/>
        </w:rPr>
        <w:t xml:space="preserve"> 10(2).</w:t>
      </w:r>
      <w:bookmarkEnd w:id="141"/>
    </w:p>
    <w:p w14:paraId="41B1A415" w14:textId="7BA6A978" w:rsidR="00920100" w:rsidRPr="0084183C" w:rsidRDefault="00920100" w:rsidP="00AC6947">
      <w:pPr>
        <w:adjustRightInd w:val="0"/>
        <w:snapToGrid w:val="0"/>
        <w:spacing w:beforeLines="50" w:before="156" w:afterLines="50" w:after="156"/>
        <w:ind w:firstLine="907"/>
        <w:rPr>
          <w:rFonts w:eastAsia="Times New Roman" w:cs="Times New Roman"/>
          <w:szCs w:val="24"/>
        </w:rPr>
      </w:pPr>
      <w:bookmarkStart w:id="142" w:name="_heading=h.tyjcwt" w:colFirst="0" w:colLast="0"/>
      <w:bookmarkEnd w:id="142"/>
      <w:r w:rsidRPr="0084183C">
        <w:rPr>
          <w:rFonts w:eastAsia="Times New Roman" w:cs="Times New Roman"/>
          <w:szCs w:val="24"/>
        </w:rPr>
        <w:t xml:space="preserve">Article 10(2) grants coastal </w:t>
      </w:r>
      <w:r w:rsidR="0097770D" w:rsidRPr="0084183C">
        <w:rPr>
          <w:rFonts w:eastAsia="Times New Roman" w:cs="Times New Roman"/>
          <w:szCs w:val="24"/>
        </w:rPr>
        <w:t xml:space="preserve">States </w:t>
      </w:r>
      <w:r w:rsidRPr="0084183C">
        <w:rPr>
          <w:rFonts w:eastAsia="Times New Roman" w:cs="Times New Roman"/>
          <w:szCs w:val="24"/>
        </w:rPr>
        <w:t xml:space="preserve">the right to authorize activities directed at heritage in </w:t>
      </w:r>
      <w:r w:rsidRPr="0084183C">
        <w:rPr>
          <w:rFonts w:eastAsia="Times New Roman" w:cs="Times New Roman"/>
          <w:szCs w:val="24"/>
        </w:rPr>
        <w:lastRenderedPageBreak/>
        <w:t>its EEZ or on its continental shelf to prevent interference with its sovereignty or jurisdiction.</w:t>
      </w:r>
      <w:r w:rsidRPr="0084183C">
        <w:rPr>
          <w:rFonts w:eastAsia="Times New Roman" w:cs="Times New Roman"/>
          <w:szCs w:val="24"/>
          <w:vertAlign w:val="superscript"/>
        </w:rPr>
        <w:footnoteReference w:id="173"/>
      </w:r>
      <w:r w:rsidRPr="0084183C">
        <w:rPr>
          <w:rFonts w:eastAsia="Times New Roman" w:cs="Times New Roman"/>
          <w:szCs w:val="24"/>
        </w:rPr>
        <w:t xml:space="preserve"> Referring to </w:t>
      </w:r>
      <w:r w:rsidR="000D4C7C" w:rsidRPr="0084183C">
        <w:rPr>
          <w:rFonts w:eastAsia="Times New Roman" w:cs="Times New Roman"/>
          <w:szCs w:val="24"/>
        </w:rPr>
        <w:t>UNESCO Convention Article</w:t>
      </w:r>
      <w:r w:rsidRPr="0084183C">
        <w:rPr>
          <w:rFonts w:eastAsia="Times New Roman" w:cs="Times New Roman"/>
          <w:szCs w:val="24"/>
        </w:rPr>
        <w:t xml:space="preserve"> 1(6) and UNCLOS</w:t>
      </w:r>
      <w:r w:rsidR="00C8247A">
        <w:rPr>
          <w:rFonts w:eastAsia="Times New Roman" w:cs="Times New Roman"/>
          <w:szCs w:val="24"/>
        </w:rPr>
        <w:t xml:space="preserve"> </w:t>
      </w:r>
      <w:r w:rsidR="00C8247A" w:rsidRPr="0084183C">
        <w:rPr>
          <w:rFonts w:eastAsia="Times New Roman" w:cs="Times New Roman"/>
          <w:szCs w:val="24"/>
        </w:rPr>
        <w:t>Parts V and VI</w:t>
      </w:r>
      <w:r w:rsidR="00364463" w:rsidRPr="0084183C">
        <w:rPr>
          <w:rFonts w:eastAsia="Times New Roman" w:cs="Times New Roman"/>
          <w:szCs w:val="24"/>
        </w:rPr>
        <w:t>,</w:t>
      </w:r>
      <w:r w:rsidRPr="0084183C">
        <w:rPr>
          <w:rFonts w:eastAsia="Times New Roman" w:cs="Times New Roman"/>
          <w:szCs w:val="24"/>
          <w:vertAlign w:val="superscript"/>
        </w:rPr>
        <w:footnoteReference w:id="174"/>
      </w:r>
      <w:r w:rsidRPr="0084183C">
        <w:rPr>
          <w:rFonts w:eastAsia="Times New Roman" w:cs="Times New Roman"/>
          <w:szCs w:val="24"/>
        </w:rPr>
        <w:t xml:space="preserve"> these activities are those </w:t>
      </w:r>
      <w:r w:rsidR="005514D2" w:rsidRPr="0084183C">
        <w:rPr>
          <w:rFonts w:eastAsia="Times New Roman" w:cs="Times New Roman"/>
          <w:szCs w:val="24"/>
        </w:rPr>
        <w:t>‘</w:t>
      </w:r>
      <w:r w:rsidRPr="0084183C">
        <w:rPr>
          <w:rFonts w:eastAsia="Times New Roman" w:cs="Times New Roman"/>
          <w:szCs w:val="24"/>
        </w:rPr>
        <w:t>object at and disturb heritage</w:t>
      </w:r>
      <w:r w:rsidR="005514D2" w:rsidRPr="0084183C">
        <w:rPr>
          <w:rFonts w:eastAsia="Times New Roman" w:cs="Times New Roman"/>
          <w:szCs w:val="24"/>
        </w:rPr>
        <w:t>’</w:t>
      </w:r>
      <w:r w:rsidRPr="0084183C">
        <w:rPr>
          <w:rFonts w:eastAsia="Times New Roman" w:cs="Times New Roman"/>
          <w:szCs w:val="24"/>
        </w:rPr>
        <w:t>.</w:t>
      </w:r>
      <w:r w:rsidRPr="0084183C">
        <w:rPr>
          <w:rFonts w:eastAsia="Times New Roman" w:cs="Times New Roman"/>
          <w:szCs w:val="24"/>
          <w:vertAlign w:val="superscript"/>
        </w:rPr>
        <w:footnoteReference w:id="175"/>
      </w:r>
    </w:p>
    <w:p w14:paraId="56F09C15" w14:textId="16BCF453" w:rsidR="00920100" w:rsidRPr="0084183C" w:rsidRDefault="00920100" w:rsidP="00AC6947">
      <w:pPr>
        <w:adjustRightInd w:val="0"/>
        <w:snapToGrid w:val="0"/>
        <w:spacing w:beforeLines="50" w:before="156" w:afterLines="50" w:after="156"/>
        <w:ind w:firstLine="907"/>
        <w:rPr>
          <w:rFonts w:eastAsia="Times New Roman" w:cs="Times New Roman"/>
          <w:szCs w:val="24"/>
        </w:rPr>
      </w:pPr>
      <w:bookmarkStart w:id="143" w:name="_heading=h.3dy6vkm" w:colFirst="0" w:colLast="0"/>
      <w:bookmarkEnd w:id="143"/>
      <w:r w:rsidRPr="0084183C">
        <w:rPr>
          <w:rFonts w:eastAsia="Times New Roman" w:cs="Times New Roman"/>
          <w:szCs w:val="24"/>
        </w:rPr>
        <w:t>Here, the emplacement is not directed at underwater cultural heritage. Moreover, the artificial structure does not interfere with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sovereignty or jurisdiction.</w:t>
      </w:r>
      <w:r w:rsidRPr="0084183C">
        <w:rPr>
          <w:rFonts w:eastAsia="Times New Roman" w:cs="Times New Roman"/>
          <w:szCs w:val="24"/>
          <w:vertAlign w:val="superscript"/>
        </w:rPr>
        <w:footnoteReference w:id="176"/>
      </w:r>
      <w:r w:rsidRPr="0084183C">
        <w:rPr>
          <w:rFonts w:eastAsia="Times New Roman" w:cs="Times New Roman"/>
          <w:szCs w:val="24"/>
        </w:rPr>
        <w:t xml:space="preserve"> Therefore, Vespucia shall not invoke </w:t>
      </w:r>
      <w:r w:rsidR="000D4C7C" w:rsidRPr="0084183C">
        <w:rPr>
          <w:rFonts w:eastAsia="Times New Roman" w:cs="Times New Roman"/>
          <w:szCs w:val="24"/>
        </w:rPr>
        <w:t>UNESCO Convention Article</w:t>
      </w:r>
      <w:r w:rsidRPr="0084183C">
        <w:rPr>
          <w:rFonts w:eastAsia="Times New Roman" w:cs="Times New Roman"/>
          <w:szCs w:val="24"/>
        </w:rPr>
        <w:t xml:space="preserve"> 10(2).</w:t>
      </w:r>
    </w:p>
    <w:p w14:paraId="67A0C564" w14:textId="16AA49A2" w:rsidR="00920100" w:rsidRPr="0084183C" w:rsidRDefault="00920100" w:rsidP="00AC6947">
      <w:pPr>
        <w:pStyle w:val="4"/>
        <w:numPr>
          <w:ilvl w:val="0"/>
          <w:numId w:val="38"/>
        </w:numPr>
        <w:spacing w:beforeLines="50" w:before="156" w:afterLines="50" w:after="156" w:line="480" w:lineRule="auto"/>
        <w:jc w:val="both"/>
        <w:rPr>
          <w:rFonts w:cs="Times New Roman"/>
          <w:i/>
          <w:iCs/>
          <w:color w:val="000000" w:themeColor="text1"/>
          <w:szCs w:val="24"/>
          <w:lang w:val="en-US"/>
        </w:rPr>
      </w:pPr>
      <w:bookmarkStart w:id="144" w:name="_Toc174284735"/>
      <w:r w:rsidRPr="0084183C">
        <w:rPr>
          <w:rFonts w:cs="Times New Roman"/>
          <w:i/>
          <w:iCs/>
          <w:color w:val="000000" w:themeColor="text1"/>
          <w:szCs w:val="24"/>
          <w:lang w:val="en-US"/>
        </w:rPr>
        <w:t xml:space="preserve">Vespucia shall not invoke </w:t>
      </w:r>
      <w:r w:rsidR="000D4C7C" w:rsidRPr="0084183C">
        <w:rPr>
          <w:rFonts w:cs="Times New Roman"/>
          <w:i/>
          <w:iCs/>
          <w:color w:val="000000" w:themeColor="text1"/>
          <w:szCs w:val="24"/>
          <w:lang w:val="en-US"/>
        </w:rPr>
        <w:t>UNESCO Convention Article</w:t>
      </w:r>
      <w:r w:rsidRPr="0084183C">
        <w:rPr>
          <w:rFonts w:cs="Times New Roman"/>
          <w:i/>
          <w:iCs/>
          <w:color w:val="000000" w:themeColor="text1"/>
          <w:szCs w:val="24"/>
          <w:lang w:val="en-US"/>
        </w:rPr>
        <w:t xml:space="preserve"> 10(6).</w:t>
      </w:r>
      <w:bookmarkEnd w:id="144"/>
    </w:p>
    <w:p w14:paraId="1DC17F85" w14:textId="539BD519"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Article 10(6) requires the Coordinating </w:t>
      </w:r>
      <w:r w:rsidR="0097770D" w:rsidRPr="0084183C">
        <w:rPr>
          <w:rFonts w:eastAsia="Times New Roman" w:cs="Times New Roman"/>
          <w:szCs w:val="24"/>
        </w:rPr>
        <w:t xml:space="preserve">State </w:t>
      </w:r>
      <w:r w:rsidRPr="0084183C">
        <w:rPr>
          <w:rFonts w:eastAsia="Times New Roman" w:cs="Times New Roman"/>
          <w:szCs w:val="24"/>
        </w:rPr>
        <w:t xml:space="preserve">to act on behalf of the </w:t>
      </w:r>
      <w:r w:rsidR="0097770D" w:rsidRPr="0084183C">
        <w:rPr>
          <w:rFonts w:eastAsia="Times New Roman" w:cs="Times New Roman"/>
          <w:szCs w:val="24"/>
        </w:rPr>
        <w:t xml:space="preserve">States </w:t>
      </w:r>
      <w:r w:rsidRPr="0084183C">
        <w:rPr>
          <w:rFonts w:eastAsia="Times New Roman" w:cs="Times New Roman"/>
          <w:szCs w:val="24"/>
        </w:rPr>
        <w:t>Parties as a whole.</w:t>
      </w:r>
      <w:r w:rsidRPr="0084183C">
        <w:rPr>
          <w:rFonts w:eastAsia="Times New Roman" w:cs="Times New Roman"/>
          <w:szCs w:val="24"/>
          <w:vertAlign w:val="superscript"/>
        </w:rPr>
        <w:footnoteReference w:id="177"/>
      </w:r>
      <w:r w:rsidRPr="0084183C">
        <w:rPr>
          <w:rFonts w:eastAsia="Times New Roman" w:cs="Times New Roman"/>
          <w:szCs w:val="24"/>
        </w:rPr>
        <w:t xml:space="preserve"> A </w:t>
      </w:r>
      <w:r w:rsidR="0097770D" w:rsidRPr="0084183C">
        <w:rPr>
          <w:rFonts w:eastAsia="Times New Roman" w:cs="Times New Roman"/>
          <w:szCs w:val="24"/>
        </w:rPr>
        <w:t xml:space="preserve">State </w:t>
      </w:r>
      <w:r w:rsidRPr="0084183C">
        <w:rPr>
          <w:rFonts w:eastAsia="Times New Roman" w:cs="Times New Roman"/>
          <w:szCs w:val="24"/>
        </w:rPr>
        <w:t>intending to take activities directed at underwater cultural heritage located in its EEZ can be the Coordinating State.</w:t>
      </w:r>
      <w:r w:rsidRPr="0084183C">
        <w:rPr>
          <w:rFonts w:eastAsia="Times New Roman" w:cs="Times New Roman"/>
          <w:szCs w:val="24"/>
          <w:vertAlign w:val="superscript"/>
        </w:rPr>
        <w:footnoteReference w:id="178"/>
      </w:r>
      <w:r w:rsidRPr="0084183C">
        <w:rPr>
          <w:rFonts w:eastAsia="Times New Roman" w:cs="Times New Roman"/>
          <w:szCs w:val="24"/>
        </w:rPr>
        <w:t xml:space="preserve"> No preferential or jurisdictional rights are granted to the Coordinating </w:t>
      </w:r>
      <w:r w:rsidR="0097770D" w:rsidRPr="0084183C">
        <w:rPr>
          <w:rFonts w:eastAsia="Times New Roman" w:cs="Times New Roman"/>
          <w:szCs w:val="24"/>
        </w:rPr>
        <w:t xml:space="preserve">State </w:t>
      </w:r>
      <w:r w:rsidRPr="0084183C">
        <w:rPr>
          <w:rFonts w:eastAsia="Times New Roman" w:cs="Times New Roman"/>
          <w:szCs w:val="24"/>
        </w:rPr>
        <w:t>based on its acts.</w:t>
      </w:r>
      <w:r w:rsidRPr="0084183C">
        <w:rPr>
          <w:rFonts w:eastAsia="Times New Roman" w:cs="Times New Roman"/>
          <w:szCs w:val="24"/>
          <w:vertAlign w:val="superscript"/>
        </w:rPr>
        <w:footnoteReference w:id="179"/>
      </w:r>
    </w:p>
    <w:p w14:paraId="2345E444" w14:textId="73A6385C"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Vespucia intended to exploit the shipwreck for tourism and establish a marine park.</w:t>
      </w:r>
      <w:r w:rsidRPr="0084183C">
        <w:rPr>
          <w:rFonts w:eastAsia="Times New Roman" w:cs="Times New Roman"/>
          <w:szCs w:val="24"/>
          <w:vertAlign w:val="superscript"/>
        </w:rPr>
        <w:footnoteReference w:id="180"/>
      </w:r>
      <w:r w:rsidRPr="0084183C">
        <w:rPr>
          <w:rFonts w:eastAsia="Times New Roman" w:cs="Times New Roman"/>
          <w:szCs w:val="24"/>
        </w:rPr>
        <w:t xml:space="preserve"> These activities are directed at the shipwreck, thus Vespucia shall take the Coordinating State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duties. However, Vespucia acted on behalf of itself and only considered its own revenues </w:t>
      </w:r>
      <w:r w:rsidRPr="0084183C">
        <w:rPr>
          <w:rFonts w:eastAsia="Times New Roman" w:cs="Times New Roman"/>
          <w:szCs w:val="24"/>
        </w:rPr>
        <w:lastRenderedPageBreak/>
        <w:t>and economic interest.</w:t>
      </w:r>
      <w:r w:rsidRPr="0084183C">
        <w:rPr>
          <w:rFonts w:eastAsia="Times New Roman" w:cs="Times New Roman"/>
          <w:szCs w:val="24"/>
          <w:vertAlign w:val="superscript"/>
        </w:rPr>
        <w:footnoteReference w:id="181"/>
      </w:r>
      <w:r w:rsidRPr="0084183C">
        <w:rPr>
          <w:rFonts w:eastAsia="Times New Roman" w:cs="Times New Roman"/>
          <w:szCs w:val="24"/>
        </w:rPr>
        <w:t xml:space="preserve"> It ignores and refuses Idris lawful archaeological research.</w:t>
      </w:r>
      <w:r w:rsidRPr="0084183C">
        <w:rPr>
          <w:rFonts w:eastAsia="Times New Roman" w:cs="Times New Roman"/>
          <w:szCs w:val="24"/>
          <w:vertAlign w:val="superscript"/>
        </w:rPr>
        <w:footnoteReference w:id="182"/>
      </w:r>
      <w:r w:rsidRPr="0084183C">
        <w:rPr>
          <w:rFonts w:eastAsia="Times New Roman" w:cs="Times New Roman"/>
          <w:szCs w:val="24"/>
        </w:rPr>
        <w:t xml:space="preserve"> Moreover, Vespucia has no preferential or jurisdictional rights over the artificial structure.</w:t>
      </w:r>
      <w:r w:rsidRPr="0084183C">
        <w:rPr>
          <w:rFonts w:eastAsia="Times New Roman" w:cs="Times New Roman"/>
          <w:szCs w:val="24"/>
          <w:vertAlign w:val="superscript"/>
        </w:rPr>
        <w:footnoteReference w:id="183"/>
      </w:r>
      <w:r w:rsidRPr="0084183C">
        <w:rPr>
          <w:rFonts w:eastAsia="Times New Roman" w:cs="Times New Roman"/>
          <w:szCs w:val="24"/>
        </w:rPr>
        <w:t xml:space="preserve"> Therefore, Vespucia shall not invoke </w:t>
      </w:r>
      <w:r w:rsidR="000D4C7C" w:rsidRPr="0084183C">
        <w:rPr>
          <w:rFonts w:eastAsia="Times New Roman" w:cs="Times New Roman"/>
          <w:szCs w:val="24"/>
        </w:rPr>
        <w:t>UNESCO Convention Article</w:t>
      </w:r>
      <w:r w:rsidRPr="0084183C">
        <w:rPr>
          <w:rFonts w:eastAsia="Times New Roman" w:cs="Times New Roman"/>
          <w:szCs w:val="24"/>
        </w:rPr>
        <w:t xml:space="preserve"> 10 (6).</w:t>
      </w:r>
    </w:p>
    <w:p w14:paraId="4B52BB1A" w14:textId="77777777" w:rsidR="00920100" w:rsidRPr="0084183C" w:rsidRDefault="00920100" w:rsidP="00AC6947">
      <w:pPr>
        <w:adjustRightInd w:val="0"/>
        <w:snapToGrid w:val="0"/>
        <w:spacing w:beforeLines="50" w:before="156" w:afterLines="50" w:after="156"/>
        <w:ind w:firstLine="907"/>
        <w:rPr>
          <w:rFonts w:cs="Times New Roman"/>
          <w:b/>
          <w:bCs/>
          <w:kern w:val="44"/>
          <w:szCs w:val="24"/>
        </w:rPr>
      </w:pPr>
      <w:r w:rsidRPr="0084183C">
        <w:rPr>
          <w:rFonts w:cs="Times New Roman"/>
          <w:b/>
          <w:bCs/>
          <w:kern w:val="44"/>
          <w:szCs w:val="24"/>
        </w:rPr>
        <w:br w:type="page"/>
      </w:r>
    </w:p>
    <w:p w14:paraId="3FE0A957" w14:textId="048AFDAC" w:rsidR="00920100" w:rsidRPr="0084183C" w:rsidRDefault="00920100" w:rsidP="00AC6947">
      <w:pPr>
        <w:pStyle w:val="1"/>
        <w:numPr>
          <w:ilvl w:val="0"/>
          <w:numId w:val="2"/>
        </w:numPr>
        <w:spacing w:beforeLines="50" w:before="156" w:afterLines="50" w:after="156" w:line="480" w:lineRule="auto"/>
        <w:ind w:left="490" w:hangingChars="200" w:hanging="490"/>
        <w:jc w:val="both"/>
        <w:rPr>
          <w:rFonts w:cs="Times New Roman"/>
          <w:b/>
          <w:bCs w:val="0"/>
          <w:color w:val="000000" w:themeColor="text1"/>
          <w:sz w:val="24"/>
          <w:szCs w:val="24"/>
          <w:lang w:val="en-US"/>
        </w:rPr>
      </w:pPr>
      <w:bookmarkStart w:id="145" w:name="_Toc174284736"/>
      <w:r w:rsidRPr="0084183C">
        <w:rPr>
          <w:rFonts w:cs="Times New Roman"/>
          <w:b/>
          <w:bCs w:val="0"/>
          <w:color w:val="000000" w:themeColor="text1"/>
          <w:sz w:val="24"/>
          <w:szCs w:val="24"/>
          <w:lang w:val="en-US"/>
        </w:rPr>
        <w:lastRenderedPageBreak/>
        <w:t>VESPUCIA</w:t>
      </w:r>
      <w:r w:rsidR="005514D2" w:rsidRPr="0084183C">
        <w:rPr>
          <w:rFonts w:cs="Times New Roman"/>
          <w:b/>
          <w:bCs w:val="0"/>
          <w:color w:val="000000" w:themeColor="text1"/>
          <w:sz w:val="24"/>
          <w:szCs w:val="24"/>
          <w:lang w:val="en-US"/>
        </w:rPr>
        <w:t>’</w:t>
      </w:r>
      <w:r w:rsidRPr="0084183C">
        <w:rPr>
          <w:rFonts w:cs="Times New Roman"/>
          <w:b/>
          <w:bCs w:val="0"/>
          <w:color w:val="000000" w:themeColor="text1"/>
          <w:sz w:val="24"/>
          <w:szCs w:val="24"/>
          <w:lang w:val="en-US"/>
        </w:rPr>
        <w:t>S MEASURES TO BLOCK THE ARTIFICIAL STRUCTURE AND PREVENT IDRISIAN VESSELS FROM SUPPLYING VIOLATED THE UNCLOS.</w:t>
      </w:r>
      <w:bookmarkEnd w:id="145"/>
    </w:p>
    <w:p w14:paraId="791C50F8" w14:textId="447755FD" w:rsidR="004C1BD5" w:rsidRPr="0084183C" w:rsidRDefault="004C1BD5"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Vespucia must cease the blockade and allow the Idris</w:t>
      </w:r>
      <w:r w:rsidR="00E729B2" w:rsidRPr="0084183C">
        <w:rPr>
          <w:rFonts w:eastAsia="Times New Roman" w:cs="Times New Roman"/>
          <w:szCs w:val="24"/>
        </w:rPr>
        <w:t>i</w:t>
      </w:r>
      <w:r w:rsidRPr="0084183C">
        <w:rPr>
          <w:rFonts w:eastAsia="Times New Roman" w:cs="Times New Roman"/>
          <w:szCs w:val="24"/>
        </w:rPr>
        <w:t xml:space="preserve">an vessels (private and </w:t>
      </w:r>
      <w:r w:rsidR="0097770D" w:rsidRPr="0084183C">
        <w:rPr>
          <w:rFonts w:eastAsia="Times New Roman" w:cs="Times New Roman"/>
          <w:szCs w:val="24"/>
        </w:rPr>
        <w:t>State-</w:t>
      </w:r>
      <w:r w:rsidRPr="0084183C">
        <w:rPr>
          <w:rFonts w:eastAsia="Times New Roman" w:cs="Times New Roman"/>
          <w:szCs w:val="24"/>
        </w:rPr>
        <w:t xml:space="preserve">owned) to provide supplies to the installation since its measures violated </w:t>
      </w:r>
      <w:r w:rsidRPr="0084183C">
        <w:rPr>
          <w:rFonts w:eastAsia="Times New Roman" w:cs="Times New Roman"/>
          <w:b/>
          <w:bCs/>
          <w:szCs w:val="24"/>
        </w:rPr>
        <w:t>[A]</w:t>
      </w:r>
      <w:r w:rsidRPr="0084183C">
        <w:rPr>
          <w:rFonts w:eastAsia="Times New Roman" w:cs="Times New Roman"/>
          <w:szCs w:val="24"/>
        </w:rPr>
        <w:t xml:space="preserve"> the UNCLOS and </w:t>
      </w:r>
      <w:r w:rsidRPr="0084183C">
        <w:rPr>
          <w:rFonts w:eastAsia="Times New Roman" w:cs="Times New Roman"/>
          <w:b/>
          <w:bCs/>
          <w:szCs w:val="24"/>
        </w:rPr>
        <w:t>[B]</w:t>
      </w:r>
      <w:r w:rsidRPr="0084183C">
        <w:rPr>
          <w:rFonts w:eastAsia="Times New Roman" w:cs="Times New Roman"/>
          <w:szCs w:val="24"/>
        </w:rPr>
        <w:t xml:space="preserve"> UNESCO Convention. Moreover, </w:t>
      </w:r>
      <w:r w:rsidRPr="0084183C">
        <w:rPr>
          <w:rFonts w:eastAsia="Times New Roman" w:cs="Times New Roman"/>
          <w:b/>
          <w:bCs/>
          <w:szCs w:val="24"/>
        </w:rPr>
        <w:t>[C]</w:t>
      </w:r>
      <w:r w:rsidRPr="0084183C">
        <w:rPr>
          <w:rFonts w:eastAsia="Times New Roman" w:cs="Times New Roman"/>
          <w:szCs w:val="24"/>
        </w:rPr>
        <w:t xml:space="preserve"> Vespucia did not violate human rights of the sailors. </w:t>
      </w:r>
    </w:p>
    <w:p w14:paraId="28CD40BB" w14:textId="10C90D1E" w:rsidR="00920100" w:rsidRPr="0084183C" w:rsidRDefault="00920100" w:rsidP="00AC6947">
      <w:pPr>
        <w:pStyle w:val="2"/>
        <w:numPr>
          <w:ilvl w:val="0"/>
          <w:numId w:val="25"/>
        </w:numPr>
        <w:spacing w:beforeLines="50" w:before="156" w:afterLines="50" w:after="156" w:line="480" w:lineRule="auto"/>
        <w:jc w:val="both"/>
        <w:rPr>
          <w:rFonts w:cs="Times New Roman"/>
          <w:b/>
          <w:bCs w:val="0"/>
          <w:color w:val="000000" w:themeColor="text1"/>
          <w:szCs w:val="24"/>
          <w:lang w:val="en-US"/>
        </w:rPr>
      </w:pPr>
      <w:bookmarkStart w:id="146" w:name="_Toc174284737"/>
      <w:r w:rsidRPr="0084183C">
        <w:rPr>
          <w:rFonts w:cs="Times New Roman"/>
          <w:b/>
          <w:bCs w:val="0"/>
          <w:color w:val="000000" w:themeColor="text1"/>
          <w:szCs w:val="24"/>
          <w:lang w:val="en-US"/>
        </w:rPr>
        <w:t>VESPUCIA VIOLATED THE UNCLOS.</w:t>
      </w:r>
      <w:bookmarkEnd w:id="146"/>
    </w:p>
    <w:p w14:paraId="25062C00" w14:textId="7A4E1B60" w:rsidR="00F61BAD" w:rsidRPr="0084183C" w:rsidRDefault="00F61BAD"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b/>
          <w:szCs w:val="24"/>
        </w:rPr>
        <w:t>[1]</w:t>
      </w:r>
      <w:r w:rsidRPr="0084183C">
        <w:rPr>
          <w:rFonts w:eastAsia="Times New Roman" w:cs="Times New Roman"/>
          <w:szCs w:val="24"/>
        </w:rPr>
        <w:t xml:space="preserve"> Vespucia has no right to take enforcement measures under UNCLOS Article 73. </w:t>
      </w:r>
      <w:r w:rsidRPr="0084183C">
        <w:rPr>
          <w:rFonts w:eastAsia="Times New Roman" w:cs="Times New Roman"/>
          <w:b/>
          <w:szCs w:val="24"/>
        </w:rPr>
        <w:t>[</w:t>
      </w:r>
      <w:r w:rsidRPr="0084183C">
        <w:rPr>
          <w:rFonts w:eastAsia="Times New Roman" w:cs="Times New Roman"/>
          <w:b/>
          <w:bCs/>
          <w:szCs w:val="24"/>
        </w:rPr>
        <w:t>2</w:t>
      </w:r>
      <w:r w:rsidRPr="0084183C">
        <w:rPr>
          <w:rFonts w:eastAsia="Times New Roman" w:cs="Times New Roman"/>
          <w:b/>
          <w:szCs w:val="24"/>
        </w:rPr>
        <w:t>]</w:t>
      </w:r>
      <w:r w:rsidRPr="0084183C">
        <w:rPr>
          <w:rFonts w:eastAsia="Times New Roman" w:cs="Times New Roman"/>
          <w:szCs w:val="24"/>
        </w:rPr>
        <w:t xml:space="preserve"> In any regard, its measures violated criteria under UNCLOS Article 73. Moreover, </w:t>
      </w:r>
      <w:r w:rsidRPr="0084183C">
        <w:rPr>
          <w:rFonts w:eastAsia="Times New Roman" w:cs="Times New Roman"/>
          <w:b/>
          <w:szCs w:val="24"/>
        </w:rPr>
        <w:t>[</w:t>
      </w:r>
      <w:r w:rsidRPr="0084183C">
        <w:rPr>
          <w:rFonts w:eastAsia="Times New Roman" w:cs="Times New Roman"/>
          <w:b/>
          <w:bCs/>
          <w:szCs w:val="24"/>
        </w:rPr>
        <w:t>3</w:t>
      </w:r>
      <w:r w:rsidRPr="0084183C">
        <w:rPr>
          <w:rFonts w:eastAsia="Times New Roman" w:cs="Times New Roman"/>
          <w:b/>
          <w:szCs w:val="24"/>
        </w:rPr>
        <w:t>]</w:t>
      </w:r>
      <w:r w:rsidRPr="0084183C">
        <w:rPr>
          <w:rFonts w:eastAsia="Times New Roman" w:cs="Times New Roman"/>
          <w:szCs w:val="24"/>
        </w:rPr>
        <w:t xml:space="preserve"> it impaired the freedom of navigation of Idris and </w:t>
      </w:r>
      <w:r w:rsidRPr="0084183C">
        <w:rPr>
          <w:rFonts w:eastAsia="Times New Roman" w:cs="Times New Roman"/>
          <w:b/>
          <w:szCs w:val="24"/>
        </w:rPr>
        <w:t>[</w:t>
      </w:r>
      <w:r w:rsidRPr="0084183C">
        <w:rPr>
          <w:rFonts w:eastAsia="Times New Roman" w:cs="Times New Roman"/>
          <w:b/>
          <w:bCs/>
          <w:szCs w:val="24"/>
        </w:rPr>
        <w:t>4</w:t>
      </w:r>
      <w:r w:rsidRPr="0084183C">
        <w:rPr>
          <w:rFonts w:eastAsia="Times New Roman" w:cs="Times New Roman"/>
          <w:b/>
          <w:szCs w:val="24"/>
        </w:rPr>
        <w:t>]</w:t>
      </w:r>
      <w:r w:rsidRPr="0084183C">
        <w:rPr>
          <w:rFonts w:eastAsia="Times New Roman" w:cs="Times New Roman"/>
          <w:szCs w:val="24"/>
        </w:rPr>
        <w:t xml:space="preserve"> violated the obligation of due regard.</w:t>
      </w:r>
    </w:p>
    <w:p w14:paraId="6538FC68" w14:textId="2240B0CC" w:rsidR="00920100" w:rsidRPr="0084183C" w:rsidRDefault="00920100" w:rsidP="00AC6947">
      <w:pPr>
        <w:pStyle w:val="3"/>
        <w:numPr>
          <w:ilvl w:val="3"/>
          <w:numId w:val="32"/>
        </w:numPr>
        <w:spacing w:beforeLines="50" w:before="156" w:afterLines="50" w:after="156" w:line="480" w:lineRule="auto"/>
        <w:jc w:val="both"/>
        <w:rPr>
          <w:rFonts w:cs="Times New Roman"/>
          <w:b/>
          <w:bCs w:val="0"/>
          <w:i/>
          <w:iCs/>
          <w:color w:val="000000" w:themeColor="text1"/>
          <w:szCs w:val="24"/>
          <w:lang w:val="en-US"/>
        </w:rPr>
      </w:pPr>
      <w:bookmarkStart w:id="147" w:name="_Toc174284738"/>
      <w:r w:rsidRPr="0084183C">
        <w:rPr>
          <w:rFonts w:cs="Times New Roman"/>
          <w:b/>
          <w:bCs w:val="0"/>
          <w:i/>
          <w:iCs/>
          <w:color w:val="000000" w:themeColor="text1"/>
          <w:szCs w:val="24"/>
          <w:lang w:val="en-US"/>
        </w:rPr>
        <w:t>Vespucia has no right to take enforcement measures under UNCLOS Article 73.</w:t>
      </w:r>
      <w:bookmarkEnd w:id="147"/>
    </w:p>
    <w:p w14:paraId="5637FDA4" w14:textId="03A7A14E"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The sovereign rights within an EEZ pertain primarily to the management of living resources.</w:t>
      </w:r>
      <w:r w:rsidRPr="0084183C">
        <w:rPr>
          <w:rFonts w:eastAsia="Times New Roman" w:cs="Times New Roman"/>
          <w:szCs w:val="24"/>
          <w:vertAlign w:val="superscript"/>
        </w:rPr>
        <w:footnoteReference w:id="184"/>
      </w:r>
      <w:r w:rsidRPr="0084183C">
        <w:rPr>
          <w:rFonts w:eastAsia="Times New Roman" w:cs="Times New Roman"/>
          <w:szCs w:val="24"/>
        </w:rPr>
        <w:t xml:space="preserve"> Coastal </w:t>
      </w:r>
      <w:r w:rsidR="0097770D" w:rsidRPr="0084183C">
        <w:rPr>
          <w:rFonts w:eastAsia="Times New Roman" w:cs="Times New Roman"/>
          <w:szCs w:val="24"/>
        </w:rPr>
        <w:t xml:space="preserve">States </w:t>
      </w:r>
      <w:r w:rsidRPr="0084183C">
        <w:rPr>
          <w:rFonts w:eastAsia="Times New Roman" w:cs="Times New Roman"/>
          <w:szCs w:val="24"/>
        </w:rPr>
        <w:t>may take measures in exercising its sovereign rights</w:t>
      </w:r>
      <w:r w:rsidR="00364463" w:rsidRPr="0084183C">
        <w:rPr>
          <w:rFonts w:eastAsia="Times New Roman" w:cs="Times New Roman"/>
          <w:szCs w:val="24"/>
        </w:rPr>
        <w:t>,</w:t>
      </w:r>
      <w:r w:rsidRPr="0084183C">
        <w:rPr>
          <w:rFonts w:eastAsia="Times New Roman" w:cs="Times New Roman"/>
          <w:szCs w:val="24"/>
          <w:vertAlign w:val="superscript"/>
        </w:rPr>
        <w:footnoteReference w:id="185"/>
      </w:r>
      <w:r w:rsidRPr="0084183C">
        <w:rPr>
          <w:rFonts w:eastAsia="Times New Roman" w:cs="Times New Roman"/>
          <w:szCs w:val="24"/>
        </w:rPr>
        <w:t xml:space="preserve"> and its exclusive rights regarding jurisdictional exercise are limited to installations and structures intended for the other economic purposes provided for in Article 60(2).</w:t>
      </w:r>
      <w:r w:rsidRPr="0084183C">
        <w:rPr>
          <w:rFonts w:eastAsia="Times New Roman" w:cs="Times New Roman"/>
          <w:szCs w:val="24"/>
          <w:vertAlign w:val="superscript"/>
        </w:rPr>
        <w:footnoteReference w:id="186"/>
      </w:r>
    </w:p>
    <w:p w14:paraId="3D0A70F1" w14:textId="58F9CCA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 rights and enforcement jurisdiction within its EEZ are limited to natural resources. Vespucia has no authority to enforce measures against the 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artificial structure because it does not fall within the jurisdictional scope as economic aims or activities </w:t>
      </w:r>
      <w:r w:rsidRPr="0084183C">
        <w:rPr>
          <w:rFonts w:eastAsia="Times New Roman" w:cs="Times New Roman"/>
          <w:szCs w:val="24"/>
        </w:rPr>
        <w:lastRenderedPageBreak/>
        <w:t>related to the management of living resources. Therefore, Vespucia can</w:t>
      </w:r>
      <w:r w:rsidR="005514D2" w:rsidRPr="0084183C">
        <w:rPr>
          <w:rFonts w:eastAsia="Times New Roman" w:cs="Times New Roman"/>
          <w:szCs w:val="24"/>
        </w:rPr>
        <w:t>’</w:t>
      </w:r>
      <w:r w:rsidRPr="0084183C">
        <w:rPr>
          <w:rFonts w:eastAsia="Times New Roman" w:cs="Times New Roman"/>
          <w:szCs w:val="24"/>
        </w:rPr>
        <w:t>t take measures under UNCLOS Article 73.</w:t>
      </w:r>
    </w:p>
    <w:p w14:paraId="549BAAC3" w14:textId="123360A9" w:rsidR="00920100" w:rsidRPr="0084183C" w:rsidRDefault="00920100" w:rsidP="00AC6947">
      <w:pPr>
        <w:pStyle w:val="3"/>
        <w:numPr>
          <w:ilvl w:val="3"/>
          <w:numId w:val="32"/>
        </w:numPr>
        <w:spacing w:beforeLines="50" w:before="156" w:afterLines="50" w:after="156" w:line="480" w:lineRule="auto"/>
        <w:jc w:val="both"/>
        <w:rPr>
          <w:rFonts w:cs="Times New Roman"/>
          <w:b/>
          <w:bCs w:val="0"/>
          <w:i/>
          <w:iCs/>
          <w:color w:val="000000" w:themeColor="text1"/>
          <w:szCs w:val="24"/>
          <w:lang w:val="en-US"/>
        </w:rPr>
      </w:pPr>
      <w:bookmarkStart w:id="148" w:name="_Toc174284739"/>
      <w:r w:rsidRPr="0084183C">
        <w:rPr>
          <w:rFonts w:cs="Times New Roman"/>
          <w:b/>
          <w:bCs w:val="0"/>
          <w:i/>
          <w:iCs/>
          <w:color w:val="000000" w:themeColor="text1"/>
          <w:szCs w:val="24"/>
          <w:lang w:val="en-US"/>
        </w:rPr>
        <w:t>In any regard, 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measures violated UNCLOS Article 73.</w:t>
      </w:r>
      <w:bookmarkEnd w:id="148"/>
    </w:p>
    <w:p w14:paraId="72F2D32D" w14:textId="779704F9" w:rsidR="00920100" w:rsidRPr="0084183C" w:rsidRDefault="00920100" w:rsidP="00AC6947">
      <w:pPr>
        <w:pStyle w:val="4"/>
        <w:numPr>
          <w:ilvl w:val="0"/>
          <w:numId w:val="39"/>
        </w:numPr>
        <w:spacing w:beforeLines="50" w:before="156" w:afterLines="50" w:after="156" w:line="480" w:lineRule="auto"/>
        <w:jc w:val="both"/>
        <w:rPr>
          <w:rFonts w:cs="Times New Roman"/>
          <w:i/>
          <w:iCs/>
          <w:color w:val="000000" w:themeColor="text1"/>
          <w:szCs w:val="24"/>
          <w:lang w:val="en-US"/>
        </w:rPr>
      </w:pPr>
      <w:bookmarkStart w:id="149" w:name="_Toc174284740"/>
      <w:r w:rsidRPr="0084183C">
        <w:rPr>
          <w:rFonts w:cs="Times New Roman"/>
          <w:i/>
          <w:iCs/>
          <w:color w:val="000000" w:themeColor="text1"/>
          <w:szCs w:val="24"/>
          <w:lang w:val="en-US"/>
        </w:rPr>
        <w:t>Vespucia</w:t>
      </w:r>
      <w:r w:rsidR="005514D2" w:rsidRPr="0084183C">
        <w:rPr>
          <w:rFonts w:cs="Times New Roman"/>
          <w:i/>
          <w:iCs/>
          <w:color w:val="000000" w:themeColor="text1"/>
          <w:szCs w:val="24"/>
          <w:lang w:val="en-US"/>
        </w:rPr>
        <w:t>’</w:t>
      </w:r>
      <w:r w:rsidR="00F20405" w:rsidRPr="0084183C">
        <w:rPr>
          <w:rFonts w:cs="Times New Roman"/>
          <w:i/>
          <w:iCs/>
          <w:color w:val="000000" w:themeColor="text1"/>
          <w:szCs w:val="24"/>
          <w:lang w:val="en-US"/>
        </w:rPr>
        <w:t xml:space="preserve">s </w:t>
      </w:r>
      <w:r w:rsidRPr="0084183C">
        <w:rPr>
          <w:rFonts w:cs="Times New Roman"/>
          <w:i/>
          <w:iCs/>
          <w:color w:val="000000" w:themeColor="text1"/>
          <w:szCs w:val="24"/>
          <w:lang w:val="en-US"/>
        </w:rPr>
        <w:t>measures violated the criteria of necessity.</w:t>
      </w:r>
      <w:bookmarkEnd w:id="149"/>
    </w:p>
    <w:p w14:paraId="689C6B78" w14:textId="15F9FCD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Necessity requires </w:t>
      </w:r>
      <w:r w:rsidR="00822B82" w:rsidRPr="0084183C">
        <w:rPr>
          <w:rFonts w:eastAsia="Times New Roman" w:cs="Times New Roman"/>
          <w:szCs w:val="24"/>
        </w:rPr>
        <w:t>using</w:t>
      </w:r>
      <w:r w:rsidRPr="0084183C">
        <w:rPr>
          <w:rFonts w:eastAsia="Times New Roman" w:cs="Times New Roman"/>
          <w:szCs w:val="24"/>
        </w:rPr>
        <w:t xml:space="preserve"> force as a last resort.</w:t>
      </w:r>
      <w:r w:rsidRPr="0084183C">
        <w:rPr>
          <w:rFonts w:eastAsia="Times New Roman" w:cs="Times New Roman"/>
          <w:szCs w:val="24"/>
          <w:vertAlign w:val="superscript"/>
        </w:rPr>
        <w:footnoteReference w:id="187"/>
      </w:r>
      <w:r w:rsidRPr="0084183C">
        <w:rPr>
          <w:rFonts w:eastAsia="Times New Roman" w:cs="Times New Roman"/>
          <w:szCs w:val="24"/>
        </w:rPr>
        <w:t xml:space="preserve"> Necessity examines whether </w:t>
      </w:r>
      <w:r w:rsidR="0097770D" w:rsidRPr="0084183C">
        <w:rPr>
          <w:rFonts w:eastAsia="Times New Roman" w:cs="Times New Roman"/>
          <w:szCs w:val="24"/>
        </w:rPr>
        <w:t xml:space="preserve">States </w:t>
      </w:r>
      <w:r w:rsidRPr="0084183C">
        <w:rPr>
          <w:rFonts w:eastAsia="Times New Roman" w:cs="Times New Roman"/>
          <w:szCs w:val="24"/>
        </w:rPr>
        <w:t>have other alternatives less in conflict or more compliant with its international obligations.</w:t>
      </w:r>
      <w:r w:rsidRPr="0084183C">
        <w:rPr>
          <w:rFonts w:eastAsia="Times New Roman" w:cs="Times New Roman"/>
          <w:szCs w:val="24"/>
          <w:vertAlign w:val="superscript"/>
        </w:rPr>
        <w:footnoteReference w:id="188"/>
      </w:r>
    </w:p>
    <w:p w14:paraId="53D3B9AD" w14:textId="53467F6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Here, even if Vespucia had the right to take the enforcement, measures shall be commensurate with the degree of Idris influence at the lowest amount. Furthermore, there were other less restrictive options for Vespucia, such as negotiation, consultation and signing a Mutual Benefit Agreement. According to </w:t>
      </w:r>
      <w:proofErr w:type="spellStart"/>
      <w:r w:rsidRPr="0084183C">
        <w:rPr>
          <w:rFonts w:eastAsia="Times New Roman" w:cs="Times New Roman"/>
          <w:szCs w:val="24"/>
        </w:rPr>
        <w:t>Casare</w:t>
      </w:r>
      <w:r w:rsidR="005514D2" w:rsidRPr="0084183C">
        <w:rPr>
          <w:rFonts w:eastAsia="Times New Roman" w:cs="Times New Roman"/>
          <w:szCs w:val="24"/>
        </w:rPr>
        <w:t>’</w:t>
      </w:r>
      <w:r w:rsidR="00F20405" w:rsidRPr="0084183C">
        <w:rPr>
          <w:rFonts w:eastAsia="Times New Roman" w:cs="Times New Roman"/>
          <w:szCs w:val="24"/>
        </w:rPr>
        <w:t>s</w:t>
      </w:r>
      <w:proofErr w:type="spellEnd"/>
      <w:r w:rsidR="00F20405" w:rsidRPr="0084183C">
        <w:rPr>
          <w:rFonts w:eastAsia="Times New Roman" w:cs="Times New Roman"/>
          <w:szCs w:val="24"/>
        </w:rPr>
        <w:t xml:space="preserve"> </w:t>
      </w:r>
      <w:r w:rsidRPr="0084183C">
        <w:rPr>
          <w:rFonts w:eastAsia="Times New Roman" w:cs="Times New Roman"/>
          <w:szCs w:val="24"/>
        </w:rPr>
        <w:t>statement</w:t>
      </w:r>
      <w:r w:rsidR="00364463" w:rsidRPr="0084183C">
        <w:rPr>
          <w:rFonts w:eastAsia="Times New Roman" w:cs="Times New Roman"/>
          <w:szCs w:val="24"/>
        </w:rPr>
        <w:t>,</w:t>
      </w:r>
      <w:r w:rsidRPr="0084183C">
        <w:rPr>
          <w:rFonts w:eastAsia="Times New Roman" w:cs="Times New Roman"/>
          <w:szCs w:val="24"/>
          <w:vertAlign w:val="superscript"/>
        </w:rPr>
        <w:footnoteReference w:id="189"/>
      </w:r>
      <w:r w:rsidRPr="0084183C">
        <w:rPr>
          <w:rFonts w:eastAsia="Times New Roman" w:cs="Times New Roman"/>
          <w:szCs w:val="24"/>
        </w:rPr>
        <w:t xml:space="preserve"> Vespucia would use the shipwreck to boost its economy, thus the measures were intended to gain stronger control over the shipwreck, not to protect. The blockade and prevention were dispensable and arguably dangerous. Therefore, the necessary criteria </w:t>
      </w:r>
      <w:proofErr w:type="gramStart"/>
      <w:r w:rsidRPr="0084183C">
        <w:rPr>
          <w:rFonts w:eastAsia="Times New Roman" w:cs="Times New Roman"/>
          <w:szCs w:val="24"/>
        </w:rPr>
        <w:t>was</w:t>
      </w:r>
      <w:proofErr w:type="gramEnd"/>
      <w:r w:rsidRPr="0084183C">
        <w:rPr>
          <w:rFonts w:eastAsia="Times New Roman" w:cs="Times New Roman"/>
          <w:szCs w:val="24"/>
        </w:rPr>
        <w:t xml:space="preserve"> violated.</w:t>
      </w:r>
    </w:p>
    <w:p w14:paraId="7C870EF1" w14:textId="57C5A0D6" w:rsidR="00920100" w:rsidRPr="0084183C" w:rsidRDefault="00920100" w:rsidP="00AC6947">
      <w:pPr>
        <w:pStyle w:val="4"/>
        <w:numPr>
          <w:ilvl w:val="0"/>
          <w:numId w:val="39"/>
        </w:numPr>
        <w:spacing w:beforeLines="50" w:before="156" w:afterLines="50" w:after="156" w:line="480" w:lineRule="auto"/>
        <w:jc w:val="both"/>
        <w:rPr>
          <w:rFonts w:cs="Times New Roman"/>
          <w:i/>
          <w:iCs/>
          <w:color w:val="000000" w:themeColor="text1"/>
          <w:szCs w:val="24"/>
          <w:lang w:val="en-US"/>
        </w:rPr>
      </w:pPr>
      <w:bookmarkStart w:id="150" w:name="_Toc174284741"/>
      <w:r w:rsidRPr="0084183C">
        <w:rPr>
          <w:rFonts w:cs="Times New Roman"/>
          <w:i/>
          <w:iCs/>
          <w:color w:val="000000" w:themeColor="text1"/>
          <w:szCs w:val="24"/>
          <w:lang w:val="en-US"/>
        </w:rPr>
        <w:t>Vespucia</w:t>
      </w:r>
      <w:r w:rsidR="005514D2" w:rsidRPr="0084183C">
        <w:rPr>
          <w:rFonts w:cs="Times New Roman"/>
          <w:i/>
          <w:iCs/>
          <w:color w:val="000000" w:themeColor="text1"/>
          <w:szCs w:val="24"/>
          <w:lang w:val="en-US"/>
        </w:rPr>
        <w:t>’</w:t>
      </w:r>
      <w:r w:rsidR="00F20405" w:rsidRPr="0084183C">
        <w:rPr>
          <w:rFonts w:cs="Times New Roman"/>
          <w:i/>
          <w:iCs/>
          <w:color w:val="000000" w:themeColor="text1"/>
          <w:szCs w:val="24"/>
          <w:lang w:val="en-US"/>
        </w:rPr>
        <w:t xml:space="preserve">s </w:t>
      </w:r>
      <w:r w:rsidRPr="0084183C">
        <w:rPr>
          <w:rFonts w:cs="Times New Roman"/>
          <w:i/>
          <w:iCs/>
          <w:color w:val="000000" w:themeColor="text1"/>
          <w:szCs w:val="24"/>
          <w:lang w:val="en-US"/>
        </w:rPr>
        <w:t>measures violated the criteria of reasonableness.</w:t>
      </w:r>
      <w:bookmarkEnd w:id="150"/>
    </w:p>
    <w:p w14:paraId="64551F5F" w14:textId="777777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Reasonableness shall be tested by relevant factors and particular circumstances of the </w:t>
      </w:r>
      <w:r w:rsidRPr="0084183C">
        <w:rPr>
          <w:rFonts w:eastAsia="Times New Roman" w:cs="Times New Roman"/>
          <w:szCs w:val="24"/>
        </w:rPr>
        <w:lastRenderedPageBreak/>
        <w:t>case.</w:t>
      </w:r>
      <w:r w:rsidRPr="0084183C">
        <w:rPr>
          <w:rFonts w:eastAsia="Times New Roman" w:cs="Times New Roman"/>
          <w:szCs w:val="24"/>
          <w:vertAlign w:val="superscript"/>
        </w:rPr>
        <w:footnoteReference w:id="190"/>
      </w:r>
      <w:r w:rsidRPr="0084183C">
        <w:rPr>
          <w:rFonts w:eastAsia="Times New Roman" w:cs="Times New Roman"/>
          <w:szCs w:val="24"/>
        </w:rPr>
        <w:t xml:space="preserve"> A reasonable decision reflects a coherent and rational chain of analysis.</w:t>
      </w:r>
      <w:r w:rsidRPr="0084183C">
        <w:rPr>
          <w:rFonts w:eastAsia="Times New Roman" w:cs="Times New Roman"/>
          <w:szCs w:val="24"/>
          <w:vertAlign w:val="superscript"/>
        </w:rPr>
        <w:footnoteReference w:id="191"/>
      </w:r>
    </w:p>
    <w:p w14:paraId="30A1680A" w14:textId="56C3A33F"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Here, Vespucia did not assess or consider the objective situation and immediately conducted the blockade, without a reasonable, </w:t>
      </w:r>
      <w:proofErr w:type="gramStart"/>
      <w:r w:rsidRPr="0084183C">
        <w:rPr>
          <w:rFonts w:eastAsia="Times New Roman" w:cs="Times New Roman"/>
          <w:szCs w:val="24"/>
        </w:rPr>
        <w:t>transparent</w:t>
      </w:r>
      <w:proofErr w:type="gramEnd"/>
      <w:r w:rsidRPr="0084183C">
        <w:rPr>
          <w:rFonts w:eastAsia="Times New Roman" w:cs="Times New Roman"/>
          <w:szCs w:val="24"/>
        </w:rPr>
        <w:t xml:space="preserve"> and intelligible process.</w:t>
      </w:r>
      <w:r w:rsidR="00B06364" w:rsidRPr="0084183C">
        <w:rPr>
          <w:rStyle w:val="aff0"/>
          <w:rFonts w:eastAsia="Times New Roman" w:cs="Times New Roman"/>
          <w:szCs w:val="24"/>
        </w:rPr>
        <w:footnoteReference w:id="192"/>
      </w:r>
      <w:r w:rsidRPr="0084183C">
        <w:rPr>
          <w:rFonts w:eastAsia="Times New Roman" w:cs="Times New Roman"/>
          <w:szCs w:val="24"/>
        </w:rPr>
        <w:t xml:space="preserve"> These measures would have an unacceptable adverse impact on Idris and the international community, and there </w:t>
      </w:r>
      <w:r w:rsidR="004C3F28" w:rsidRPr="0084183C">
        <w:rPr>
          <w:rFonts w:eastAsia="Times New Roman" w:cs="Times New Roman"/>
          <w:szCs w:val="24"/>
        </w:rPr>
        <w:t>was</w:t>
      </w:r>
      <w:r w:rsidRPr="0084183C">
        <w:rPr>
          <w:rFonts w:eastAsia="Times New Roman" w:cs="Times New Roman"/>
          <w:szCs w:val="24"/>
        </w:rPr>
        <w:t xml:space="preserve"> no relevant evidence and legislation that could be a legitimate basis for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actions. The lack of constraints at the fact and the legal level reflects the loss of a logical chain needed for reasonable </w:t>
      </w:r>
      <w:proofErr w:type="spellStart"/>
      <w:r w:rsidRPr="0084183C">
        <w:rPr>
          <w:rFonts w:eastAsia="Times New Roman" w:cs="Times New Roman"/>
          <w:szCs w:val="24"/>
        </w:rPr>
        <w:t>behaviors</w:t>
      </w:r>
      <w:proofErr w:type="spellEnd"/>
      <w:r w:rsidRPr="0084183C">
        <w:rPr>
          <w:rFonts w:eastAsia="Times New Roman" w:cs="Times New Roman"/>
          <w:szCs w:val="24"/>
        </w:rPr>
        <w:t xml:space="preserve">. Therefore, the reasonable criteria </w:t>
      </w:r>
      <w:proofErr w:type="gramStart"/>
      <w:r w:rsidRPr="0084183C">
        <w:rPr>
          <w:rFonts w:eastAsia="Times New Roman" w:cs="Times New Roman"/>
          <w:szCs w:val="24"/>
        </w:rPr>
        <w:t>was</w:t>
      </w:r>
      <w:proofErr w:type="gramEnd"/>
      <w:r w:rsidRPr="0084183C">
        <w:rPr>
          <w:rFonts w:eastAsia="Times New Roman" w:cs="Times New Roman"/>
          <w:szCs w:val="24"/>
        </w:rPr>
        <w:t xml:space="preserve"> violated. </w:t>
      </w:r>
    </w:p>
    <w:p w14:paraId="3B210A05" w14:textId="71349FF1" w:rsidR="00920100" w:rsidRPr="0084183C" w:rsidRDefault="00920100" w:rsidP="00AC6947">
      <w:pPr>
        <w:pStyle w:val="4"/>
        <w:numPr>
          <w:ilvl w:val="0"/>
          <w:numId w:val="39"/>
        </w:numPr>
        <w:spacing w:beforeLines="50" w:before="156" w:afterLines="50" w:after="156" w:line="480" w:lineRule="auto"/>
        <w:jc w:val="both"/>
        <w:rPr>
          <w:rFonts w:cs="Times New Roman"/>
          <w:i/>
          <w:iCs/>
          <w:color w:val="000000" w:themeColor="text1"/>
          <w:szCs w:val="24"/>
          <w:lang w:val="en-US"/>
        </w:rPr>
      </w:pPr>
      <w:bookmarkStart w:id="151" w:name="_Toc174284742"/>
      <w:r w:rsidRPr="0084183C">
        <w:rPr>
          <w:rFonts w:cs="Times New Roman"/>
          <w:i/>
          <w:iCs/>
          <w:color w:val="000000" w:themeColor="text1"/>
          <w:szCs w:val="24"/>
          <w:lang w:val="en-US"/>
        </w:rPr>
        <w:t>Vespucia</w:t>
      </w:r>
      <w:r w:rsidR="005514D2" w:rsidRPr="0084183C">
        <w:rPr>
          <w:rFonts w:cs="Times New Roman"/>
          <w:i/>
          <w:iCs/>
          <w:color w:val="000000" w:themeColor="text1"/>
          <w:szCs w:val="24"/>
          <w:lang w:val="en-US"/>
        </w:rPr>
        <w:t>’</w:t>
      </w:r>
      <w:r w:rsidR="00F20405" w:rsidRPr="0084183C">
        <w:rPr>
          <w:rFonts w:cs="Times New Roman"/>
          <w:i/>
          <w:iCs/>
          <w:color w:val="000000" w:themeColor="text1"/>
          <w:szCs w:val="24"/>
          <w:lang w:val="en-US"/>
        </w:rPr>
        <w:t xml:space="preserve">s </w:t>
      </w:r>
      <w:r w:rsidRPr="0084183C">
        <w:rPr>
          <w:rFonts w:cs="Times New Roman"/>
          <w:i/>
          <w:iCs/>
          <w:color w:val="000000" w:themeColor="text1"/>
          <w:szCs w:val="24"/>
          <w:lang w:val="en-US"/>
        </w:rPr>
        <w:t>measures violated the criteria of unavoidability and proportionality.</w:t>
      </w:r>
      <w:bookmarkEnd w:id="151"/>
    </w:p>
    <w:p w14:paraId="7D8A391B" w14:textId="0248CED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The Tribunal </w:t>
      </w:r>
      <w:r w:rsidR="0097770D" w:rsidRPr="0084183C">
        <w:rPr>
          <w:rFonts w:eastAsia="Times New Roman" w:cs="Times New Roman"/>
          <w:szCs w:val="24"/>
        </w:rPr>
        <w:t xml:space="preserve">States </w:t>
      </w:r>
      <w:r w:rsidRPr="0084183C">
        <w:rPr>
          <w:rFonts w:eastAsia="Times New Roman" w:cs="Times New Roman"/>
          <w:szCs w:val="24"/>
        </w:rPr>
        <w:t>that the unavoidability needs to be tested when regulating Maritime Law Enforcement operation.</w:t>
      </w:r>
      <w:r w:rsidRPr="0084183C">
        <w:rPr>
          <w:rFonts w:eastAsia="Times New Roman" w:cs="Times New Roman"/>
          <w:szCs w:val="24"/>
          <w:vertAlign w:val="superscript"/>
        </w:rPr>
        <w:footnoteReference w:id="193"/>
      </w:r>
      <w:r w:rsidRPr="0084183C">
        <w:rPr>
          <w:rFonts w:eastAsia="Times New Roman" w:cs="Times New Roman"/>
          <w:szCs w:val="24"/>
        </w:rPr>
        <w:t xml:space="preserve"> The </w:t>
      </w:r>
      <w:r w:rsidR="005514D2" w:rsidRPr="0084183C">
        <w:rPr>
          <w:rFonts w:eastAsia="Times New Roman" w:cs="Times New Roman"/>
          <w:szCs w:val="24"/>
        </w:rPr>
        <w:t>‘</w:t>
      </w:r>
      <w:r w:rsidRPr="0084183C">
        <w:rPr>
          <w:rFonts w:eastAsia="Times New Roman" w:cs="Times New Roman"/>
          <w:szCs w:val="24"/>
        </w:rPr>
        <w:t>unavoidable</w:t>
      </w:r>
      <w:r w:rsidR="005514D2" w:rsidRPr="0084183C">
        <w:rPr>
          <w:rFonts w:eastAsia="Times New Roman" w:cs="Times New Roman"/>
          <w:szCs w:val="24"/>
        </w:rPr>
        <w:t>’</w:t>
      </w:r>
      <w:r w:rsidRPr="0084183C">
        <w:rPr>
          <w:rFonts w:eastAsia="Times New Roman" w:cs="Times New Roman"/>
          <w:szCs w:val="24"/>
        </w:rPr>
        <w:t xml:space="preserve"> is that </w:t>
      </w:r>
      <w:r w:rsidR="005514D2" w:rsidRPr="0084183C">
        <w:rPr>
          <w:rFonts w:eastAsia="Times New Roman" w:cs="Times New Roman"/>
          <w:szCs w:val="24"/>
        </w:rPr>
        <w:t>‘</w:t>
      </w:r>
      <w:r w:rsidRPr="0084183C">
        <w:rPr>
          <w:rFonts w:eastAsia="Times New Roman" w:cs="Times New Roman"/>
          <w:szCs w:val="24"/>
        </w:rPr>
        <w:t>other means remain ineffective or without any promise of achieving the intended result.</w:t>
      </w:r>
      <w:r w:rsidR="005514D2" w:rsidRPr="0084183C">
        <w:rPr>
          <w:rFonts w:eastAsia="Times New Roman" w:cs="Times New Roman"/>
          <w:szCs w:val="24"/>
        </w:rPr>
        <w:t>’</w:t>
      </w:r>
      <w:r w:rsidRPr="0084183C">
        <w:rPr>
          <w:rFonts w:eastAsia="Times New Roman" w:cs="Times New Roman"/>
          <w:szCs w:val="24"/>
          <w:vertAlign w:val="superscript"/>
        </w:rPr>
        <w:footnoteReference w:id="194"/>
      </w:r>
      <w:r w:rsidRPr="0084183C">
        <w:rPr>
          <w:rFonts w:eastAsia="Times New Roman" w:cs="Times New Roman"/>
          <w:szCs w:val="24"/>
        </w:rPr>
        <w:t xml:space="preserve"> Moreover, the third criterion is considered as proportionality</w:t>
      </w:r>
      <w:r w:rsidRPr="0084183C">
        <w:rPr>
          <w:rFonts w:eastAsia="Times New Roman" w:cs="Times New Roman"/>
          <w:szCs w:val="24"/>
          <w:vertAlign w:val="superscript"/>
        </w:rPr>
        <w:footnoteReference w:id="195"/>
      </w:r>
      <w:r w:rsidRPr="0084183C">
        <w:rPr>
          <w:rFonts w:eastAsia="Times New Roman" w:cs="Times New Roman"/>
          <w:szCs w:val="24"/>
        </w:rPr>
        <w:t xml:space="preserve"> and it requires the means employed must not be excessive.</w:t>
      </w:r>
      <w:r w:rsidRPr="0084183C">
        <w:rPr>
          <w:rFonts w:eastAsia="Times New Roman" w:cs="Times New Roman"/>
          <w:szCs w:val="24"/>
          <w:vertAlign w:val="superscript"/>
        </w:rPr>
        <w:footnoteReference w:id="196"/>
      </w:r>
      <w:r w:rsidRPr="0084183C">
        <w:rPr>
          <w:rFonts w:eastAsia="Times New Roman" w:cs="Times New Roman"/>
          <w:szCs w:val="24"/>
        </w:rPr>
        <w:t xml:space="preserve"> In </w:t>
      </w:r>
      <w:r w:rsidRPr="0084183C">
        <w:rPr>
          <w:rFonts w:eastAsia="Times New Roman" w:cs="Times New Roman"/>
          <w:i/>
          <w:szCs w:val="24"/>
        </w:rPr>
        <w:lastRenderedPageBreak/>
        <w:t>Saiga</w:t>
      </w:r>
      <w:r w:rsidR="00364463" w:rsidRPr="0084183C">
        <w:rPr>
          <w:rFonts w:eastAsia="Times New Roman" w:cs="Times New Roman"/>
          <w:iCs/>
          <w:szCs w:val="24"/>
        </w:rPr>
        <w:t>,</w:t>
      </w:r>
      <w:r w:rsidRPr="0084183C">
        <w:rPr>
          <w:rFonts w:eastAsia="Times New Roman" w:cs="Times New Roman"/>
          <w:szCs w:val="24"/>
          <w:vertAlign w:val="superscript"/>
        </w:rPr>
        <w:footnoteReference w:id="197"/>
      </w:r>
      <w:r w:rsidRPr="0084183C">
        <w:rPr>
          <w:rFonts w:eastAsia="Times New Roman" w:cs="Times New Roman"/>
          <w:szCs w:val="24"/>
        </w:rPr>
        <w:t xml:space="preserve"> the proportionality requires measures proportional to the aim and the consideration of the damage caused.</w:t>
      </w:r>
    </w:p>
    <w:p w14:paraId="3ABDB21A" w14:textId="739EDE9D"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Vespucia had other more peaceful means such as consultation to achieve the intended result with less adverse impact. However, it took measures to pose serious threats to the shipwreck and sailors</w:t>
      </w:r>
      <w:r w:rsidR="005514D2" w:rsidRPr="0084183C">
        <w:rPr>
          <w:rFonts w:eastAsia="Times New Roman" w:cs="Times New Roman"/>
          <w:szCs w:val="24"/>
        </w:rPr>
        <w:t>’</w:t>
      </w:r>
      <w:r w:rsidRPr="0084183C">
        <w:rPr>
          <w:rFonts w:eastAsia="Times New Roman" w:cs="Times New Roman"/>
          <w:szCs w:val="24"/>
        </w:rPr>
        <w:t xml:space="preserve"> lives, showing excessive effect compared with the purpose of protecting the shipwreck and its EEZ. Therefore, both unavoidability and proportionality criteria were violated. </w:t>
      </w:r>
    </w:p>
    <w:p w14:paraId="1A665B80" w14:textId="091C3039" w:rsidR="00920100" w:rsidRPr="0084183C" w:rsidRDefault="00920100" w:rsidP="00AC6947">
      <w:pPr>
        <w:pStyle w:val="3"/>
        <w:numPr>
          <w:ilvl w:val="3"/>
          <w:numId w:val="32"/>
        </w:numPr>
        <w:spacing w:beforeLines="50" w:before="156" w:afterLines="50" w:after="156" w:line="480" w:lineRule="auto"/>
        <w:jc w:val="both"/>
        <w:rPr>
          <w:rFonts w:cs="Times New Roman"/>
          <w:b/>
          <w:bCs w:val="0"/>
          <w:i/>
          <w:iCs/>
          <w:color w:val="000000" w:themeColor="text1"/>
          <w:szCs w:val="24"/>
          <w:lang w:val="en-US"/>
        </w:rPr>
      </w:pPr>
      <w:bookmarkStart w:id="152" w:name="_Toc174284743"/>
      <w:r w:rsidRPr="0084183C">
        <w:rPr>
          <w:rFonts w:cs="Times New Roman"/>
          <w:b/>
          <w:bCs w:val="0"/>
          <w:i/>
          <w:iCs/>
          <w:color w:val="000000" w:themeColor="text1"/>
          <w:szCs w:val="24"/>
          <w:lang w:val="en-US"/>
        </w:rPr>
        <w:t>Vespucia impaired the freedom of navigation of Idrisian vessels.</w:t>
      </w:r>
      <w:bookmarkEnd w:id="152"/>
    </w:p>
    <w:p w14:paraId="0DB2643F" w14:textId="77777777" w:rsidR="00C6094D" w:rsidRDefault="00920100" w:rsidP="00C6094D">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The high-seas freedoms of navigation including the essential liberty of maritime transportation</w:t>
      </w:r>
      <w:r w:rsidRPr="0084183C">
        <w:rPr>
          <w:rFonts w:eastAsia="Times New Roman" w:cs="Times New Roman"/>
          <w:szCs w:val="24"/>
          <w:vertAlign w:val="superscript"/>
        </w:rPr>
        <w:footnoteReference w:id="198"/>
      </w:r>
      <w:r w:rsidRPr="0084183C">
        <w:rPr>
          <w:rFonts w:eastAsia="Times New Roman" w:cs="Times New Roman"/>
          <w:szCs w:val="24"/>
        </w:rPr>
        <w:t xml:space="preserve"> apply in the EEZ.</w:t>
      </w:r>
      <w:r w:rsidRPr="00452EB3">
        <w:rPr>
          <w:rFonts w:eastAsia="Times New Roman" w:cs="Times New Roman"/>
          <w:szCs w:val="24"/>
          <w:vertAlign w:val="superscript"/>
        </w:rPr>
        <w:footnoteReference w:id="199"/>
      </w:r>
      <w:r w:rsidR="00EB48C2" w:rsidRPr="00452EB3">
        <w:rPr>
          <w:rFonts w:eastAsia="Times New Roman" w:cs="Times New Roman"/>
          <w:szCs w:val="24"/>
        </w:rPr>
        <w:t xml:space="preserve"> An activity is related to the freedom of navigation when it is the purpose of ship navigation and is</w:t>
      </w:r>
      <w:r w:rsidR="00EB48C2" w:rsidRPr="00452EB3">
        <w:rPr>
          <w:rFonts w:eastAsia="Times New Roman" w:cs="Times New Roman"/>
          <w:szCs w:val="24"/>
          <w:vertAlign w:val="superscript"/>
        </w:rPr>
        <w:t xml:space="preserve"> </w:t>
      </w:r>
      <w:r w:rsidR="00EB48C2" w:rsidRPr="00452EB3">
        <w:rPr>
          <w:rFonts w:eastAsia="Times New Roman" w:cs="Times New Roman"/>
          <w:szCs w:val="24"/>
        </w:rPr>
        <w:t>crucial for further navigation.</w:t>
      </w:r>
      <w:r w:rsidR="00EB48C2" w:rsidRPr="00452EB3">
        <w:rPr>
          <w:rFonts w:eastAsia="Times New Roman" w:cs="Times New Roman"/>
          <w:szCs w:val="24"/>
          <w:vertAlign w:val="superscript"/>
        </w:rPr>
        <w:footnoteReference w:id="200"/>
      </w:r>
      <w:r w:rsidR="00EB48C2" w:rsidRPr="00452EB3">
        <w:rPr>
          <w:rFonts w:eastAsia="Times New Roman" w:cs="Times New Roman"/>
          <w:szCs w:val="24"/>
        </w:rPr>
        <w:t xml:space="preserve"> The freedom of navigation incorporates States as well as individual or private entities.</w:t>
      </w:r>
      <w:r w:rsidR="00EB48C2" w:rsidRPr="00452EB3">
        <w:rPr>
          <w:rFonts w:eastAsia="Times New Roman" w:cs="Times New Roman"/>
          <w:szCs w:val="24"/>
          <w:vertAlign w:val="superscript"/>
        </w:rPr>
        <w:footnoteReference w:id="201"/>
      </w:r>
    </w:p>
    <w:p w14:paraId="7DB693A4" w14:textId="19708BDD" w:rsidR="00EB48C2" w:rsidRPr="00FF3AF3" w:rsidRDefault="00EB48C2" w:rsidP="00C6094D">
      <w:pPr>
        <w:adjustRightInd w:val="0"/>
        <w:snapToGrid w:val="0"/>
        <w:spacing w:beforeLines="50" w:before="156" w:afterLines="50" w:after="156"/>
        <w:ind w:firstLine="907"/>
        <w:rPr>
          <w:rFonts w:eastAsia="Times New Roman" w:cs="Times New Roman"/>
          <w:szCs w:val="24"/>
        </w:rPr>
      </w:pPr>
      <w:r w:rsidRPr="00FF3AF3">
        <w:rPr>
          <w:rFonts w:eastAsia="Times New Roman" w:cs="Times New Roman"/>
          <w:szCs w:val="24"/>
        </w:rPr>
        <w:t>Here, the navigation purposes of both state-owned and private vessels of Idris were only to transport supplies to the structure and sailors.</w:t>
      </w:r>
      <w:r w:rsidRPr="00FF3AF3">
        <w:rPr>
          <w:rFonts w:eastAsia="Times New Roman" w:cs="Times New Roman"/>
          <w:szCs w:val="24"/>
          <w:vertAlign w:val="superscript"/>
        </w:rPr>
        <w:footnoteReference w:id="202"/>
      </w:r>
      <w:r w:rsidRPr="00FF3AF3">
        <w:rPr>
          <w:rFonts w:eastAsia="Times New Roman" w:cs="Times New Roman"/>
          <w:szCs w:val="24"/>
        </w:rPr>
        <w:t xml:space="preserve"> The transportation belongs to exercising its freedom of navigation in Vespucia’s EEZ and further navigation should not be prevented. </w:t>
      </w:r>
      <w:r w:rsidRPr="00FF3AF3">
        <w:rPr>
          <w:rFonts w:eastAsia="Times New Roman" w:cs="Times New Roman"/>
          <w:szCs w:val="24"/>
        </w:rPr>
        <w:lastRenderedPageBreak/>
        <w:t>Therefore, transporting supplies shall be allowed.</w:t>
      </w:r>
    </w:p>
    <w:p w14:paraId="30BFACB8" w14:textId="3FE80DFB" w:rsidR="00920100" w:rsidRPr="0084183C" w:rsidRDefault="00920100" w:rsidP="00AC6947">
      <w:pPr>
        <w:pStyle w:val="3"/>
        <w:numPr>
          <w:ilvl w:val="3"/>
          <w:numId w:val="32"/>
        </w:numPr>
        <w:spacing w:beforeLines="50" w:before="156" w:afterLines="50" w:after="156" w:line="480" w:lineRule="auto"/>
        <w:jc w:val="both"/>
        <w:rPr>
          <w:rFonts w:cs="Times New Roman"/>
          <w:b/>
          <w:bCs w:val="0"/>
          <w:i/>
          <w:iCs/>
          <w:color w:val="000000" w:themeColor="text1"/>
          <w:szCs w:val="24"/>
          <w:lang w:val="en-US"/>
        </w:rPr>
      </w:pPr>
      <w:bookmarkStart w:id="153" w:name="_Toc174284744"/>
      <w:r w:rsidRPr="0084183C">
        <w:rPr>
          <w:rFonts w:cs="Times New Roman"/>
          <w:b/>
          <w:bCs w:val="0"/>
          <w:i/>
          <w:iCs/>
          <w:color w:val="000000" w:themeColor="text1"/>
          <w:szCs w:val="24"/>
          <w:lang w:val="en-US"/>
        </w:rPr>
        <w:t>Vespucia was in breach of the obligation of due regard under UNCLOS Article 56.</w:t>
      </w:r>
      <w:bookmarkEnd w:id="153"/>
    </w:p>
    <w:p w14:paraId="4451D666" w14:textId="341C1798"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The ordinary meaning of </w:t>
      </w:r>
      <w:r w:rsidR="005514D2" w:rsidRPr="0084183C">
        <w:rPr>
          <w:rFonts w:eastAsia="Times New Roman" w:cs="Times New Roman"/>
          <w:szCs w:val="24"/>
        </w:rPr>
        <w:t>‘</w:t>
      </w:r>
      <w:r w:rsidRPr="0084183C">
        <w:rPr>
          <w:rFonts w:eastAsia="Times New Roman" w:cs="Times New Roman"/>
          <w:szCs w:val="24"/>
        </w:rPr>
        <w:t>due regard</w:t>
      </w:r>
      <w:r w:rsidR="005514D2" w:rsidRPr="0084183C">
        <w:rPr>
          <w:rFonts w:eastAsia="Times New Roman" w:cs="Times New Roman"/>
          <w:szCs w:val="24"/>
        </w:rPr>
        <w:t>’</w:t>
      </w:r>
      <w:r w:rsidRPr="0084183C">
        <w:rPr>
          <w:rFonts w:eastAsia="Times New Roman" w:cs="Times New Roman"/>
          <w:szCs w:val="24"/>
        </w:rPr>
        <w:t xml:space="preserve"> is comparable with that of the </w:t>
      </w:r>
      <w:r w:rsidR="005514D2" w:rsidRPr="0084183C">
        <w:rPr>
          <w:rFonts w:eastAsia="Times New Roman" w:cs="Times New Roman"/>
          <w:szCs w:val="24"/>
        </w:rPr>
        <w:t>‘</w:t>
      </w:r>
      <w:r w:rsidRPr="0084183C">
        <w:rPr>
          <w:rFonts w:eastAsia="Times New Roman" w:cs="Times New Roman"/>
          <w:szCs w:val="24"/>
        </w:rPr>
        <w:t>reasonable regard</w:t>
      </w:r>
      <w:r w:rsidR="005514D2" w:rsidRPr="0084183C">
        <w:rPr>
          <w:rFonts w:eastAsia="Times New Roman" w:cs="Times New Roman"/>
          <w:szCs w:val="24"/>
        </w:rPr>
        <w:t>’</w:t>
      </w:r>
      <w:r w:rsidR="002A590E" w:rsidRPr="0084183C">
        <w:rPr>
          <w:rFonts w:eastAsia="Times New Roman" w:cs="Times New Roman"/>
          <w:szCs w:val="24"/>
        </w:rPr>
        <w:t>,</w:t>
      </w:r>
      <w:r w:rsidRPr="0084183C">
        <w:rPr>
          <w:rFonts w:eastAsia="Times New Roman" w:cs="Times New Roman"/>
          <w:szCs w:val="24"/>
          <w:vertAlign w:val="superscript"/>
        </w:rPr>
        <w:footnoteReference w:id="203"/>
      </w:r>
      <w:r w:rsidRPr="0084183C">
        <w:rPr>
          <w:rFonts w:eastAsia="Times New Roman" w:cs="Times New Roman"/>
          <w:szCs w:val="24"/>
        </w:rPr>
        <w:t xml:space="preserve"> requiring to be cognisant of and consider others</w:t>
      </w:r>
      <w:r w:rsidR="005514D2" w:rsidRPr="0084183C">
        <w:rPr>
          <w:rFonts w:eastAsia="Times New Roman" w:cs="Times New Roman"/>
          <w:szCs w:val="24"/>
        </w:rPr>
        <w:t>’</w:t>
      </w:r>
      <w:r w:rsidRPr="0084183C">
        <w:rPr>
          <w:rFonts w:eastAsia="Times New Roman" w:cs="Times New Roman"/>
          <w:szCs w:val="24"/>
        </w:rPr>
        <w:t xml:space="preserve"> interests in decision-making, as a State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obligation of proper conduct toward another.</w:t>
      </w:r>
      <w:r w:rsidRPr="0084183C">
        <w:rPr>
          <w:rFonts w:eastAsia="Times New Roman" w:cs="Times New Roman"/>
          <w:szCs w:val="24"/>
          <w:vertAlign w:val="superscript"/>
        </w:rPr>
        <w:footnoteReference w:id="204"/>
      </w:r>
      <w:r w:rsidRPr="0084183C">
        <w:rPr>
          <w:rFonts w:eastAsia="Times New Roman" w:cs="Times New Roman"/>
          <w:szCs w:val="24"/>
        </w:rPr>
        <w:t xml:space="preserve"> It requires </w:t>
      </w:r>
      <w:r w:rsidR="0097770D" w:rsidRPr="0084183C">
        <w:rPr>
          <w:rFonts w:eastAsia="Times New Roman" w:cs="Times New Roman"/>
          <w:szCs w:val="24"/>
        </w:rPr>
        <w:t xml:space="preserve">States </w:t>
      </w:r>
      <w:r w:rsidRPr="0084183C">
        <w:rPr>
          <w:rFonts w:eastAsia="Times New Roman" w:cs="Times New Roman"/>
          <w:szCs w:val="24"/>
        </w:rPr>
        <w:t>to make a good faith to assess whether their own activities unduly infringe on others</w:t>
      </w:r>
      <w:r w:rsidR="005514D2" w:rsidRPr="0084183C">
        <w:rPr>
          <w:rFonts w:eastAsia="Times New Roman" w:cs="Times New Roman"/>
          <w:szCs w:val="24"/>
        </w:rPr>
        <w:t>’</w:t>
      </w:r>
      <w:r w:rsidRPr="0084183C">
        <w:rPr>
          <w:rFonts w:eastAsia="Times New Roman" w:cs="Times New Roman"/>
          <w:szCs w:val="24"/>
        </w:rPr>
        <w:t xml:space="preserve"> rights</w:t>
      </w:r>
      <w:r w:rsidR="002A590E" w:rsidRPr="0084183C">
        <w:rPr>
          <w:rFonts w:eastAsia="Times New Roman" w:cs="Times New Roman"/>
          <w:szCs w:val="24"/>
        </w:rPr>
        <w:t>,</w:t>
      </w:r>
      <w:r w:rsidRPr="0084183C">
        <w:rPr>
          <w:rFonts w:eastAsia="Times New Roman" w:cs="Times New Roman"/>
          <w:szCs w:val="24"/>
          <w:vertAlign w:val="superscript"/>
        </w:rPr>
        <w:footnoteReference w:id="205"/>
      </w:r>
      <w:r w:rsidRPr="0084183C">
        <w:rPr>
          <w:rFonts w:eastAsia="Times New Roman" w:cs="Times New Roman"/>
          <w:szCs w:val="24"/>
        </w:rPr>
        <w:t xml:space="preserve"> through taking full account and reconciling each rights</w:t>
      </w:r>
      <w:r w:rsidR="002A590E" w:rsidRPr="0084183C">
        <w:rPr>
          <w:rFonts w:eastAsia="Times New Roman" w:cs="Times New Roman"/>
          <w:szCs w:val="24"/>
        </w:rPr>
        <w:t>,</w:t>
      </w:r>
      <w:r w:rsidRPr="0084183C">
        <w:rPr>
          <w:rFonts w:eastAsia="Times New Roman" w:cs="Times New Roman"/>
          <w:szCs w:val="24"/>
          <w:vertAlign w:val="superscript"/>
        </w:rPr>
        <w:footnoteReference w:id="206"/>
      </w:r>
      <w:r w:rsidRPr="0084183C">
        <w:rPr>
          <w:rFonts w:eastAsia="Times New Roman" w:cs="Times New Roman"/>
          <w:szCs w:val="24"/>
        </w:rPr>
        <w:t xml:space="preserve"> including the international community.</w:t>
      </w:r>
      <w:r w:rsidRPr="0084183C">
        <w:rPr>
          <w:rFonts w:eastAsia="Times New Roman" w:cs="Times New Roman"/>
          <w:szCs w:val="24"/>
          <w:vertAlign w:val="superscript"/>
        </w:rPr>
        <w:footnoteReference w:id="207"/>
      </w:r>
      <w:r w:rsidRPr="0084183C">
        <w:rPr>
          <w:rFonts w:eastAsia="Times New Roman" w:cs="Times New Roman"/>
          <w:szCs w:val="24"/>
        </w:rPr>
        <w:t xml:space="preserve"> The degree of the due regard is refraining from taking actions that would adversely affect the interests of others.</w:t>
      </w:r>
      <w:r w:rsidRPr="0084183C">
        <w:rPr>
          <w:rFonts w:eastAsia="Times New Roman" w:cs="Times New Roman"/>
          <w:szCs w:val="24"/>
          <w:vertAlign w:val="superscript"/>
        </w:rPr>
        <w:footnoteReference w:id="208"/>
      </w:r>
    </w:p>
    <w:p w14:paraId="129AF2CE" w14:textId="11D592C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Vespucia inappropriately conducted the blockade without consideration, unduly violating Idris</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national and civil rights through unjustifiable interference.</w:t>
      </w:r>
      <w:r w:rsidR="00B25B74" w:rsidRPr="0084183C">
        <w:rPr>
          <w:rStyle w:val="aff0"/>
          <w:rFonts w:eastAsia="Times New Roman" w:cs="Times New Roman"/>
          <w:szCs w:val="24"/>
        </w:rPr>
        <w:footnoteReference w:id="209"/>
      </w:r>
      <w:r w:rsidRPr="0084183C">
        <w:rPr>
          <w:rFonts w:eastAsia="Times New Roman" w:cs="Times New Roman"/>
          <w:szCs w:val="24"/>
        </w:rPr>
        <w:t xml:space="preserve"> Vespucia did not assess the effects of the conduct in good faith. In addition, Vespucia tried to monopolize and obtain </w:t>
      </w:r>
      <w:r w:rsidRPr="0084183C">
        <w:rPr>
          <w:rFonts w:eastAsia="Times New Roman" w:cs="Times New Roman"/>
          <w:szCs w:val="24"/>
        </w:rPr>
        <w:lastRenderedPageBreak/>
        <w:t>economic benefits through the wreck</w:t>
      </w:r>
      <w:r w:rsidR="002A590E" w:rsidRPr="0084183C">
        <w:rPr>
          <w:rFonts w:eastAsia="Times New Roman" w:cs="Times New Roman"/>
          <w:szCs w:val="24"/>
        </w:rPr>
        <w:t>,</w:t>
      </w:r>
      <w:r w:rsidRPr="0084183C">
        <w:rPr>
          <w:rFonts w:eastAsia="Times New Roman" w:cs="Times New Roman"/>
          <w:szCs w:val="24"/>
          <w:vertAlign w:val="superscript"/>
        </w:rPr>
        <w:footnoteReference w:id="210"/>
      </w:r>
      <w:r w:rsidRPr="0084183C">
        <w:rPr>
          <w:rFonts w:eastAsia="Times New Roman" w:cs="Times New Roman"/>
          <w:szCs w:val="24"/>
        </w:rPr>
        <w:t xml:space="preserve"> reject the approach and research of Idris</w:t>
      </w:r>
      <w:r w:rsidR="002A590E" w:rsidRPr="0084183C">
        <w:rPr>
          <w:rFonts w:eastAsia="Times New Roman" w:cs="Times New Roman"/>
          <w:szCs w:val="24"/>
        </w:rPr>
        <w:t>,</w:t>
      </w:r>
      <w:r w:rsidRPr="0084183C">
        <w:rPr>
          <w:rFonts w:eastAsia="Times New Roman" w:cs="Times New Roman"/>
          <w:szCs w:val="24"/>
          <w:vertAlign w:val="superscript"/>
        </w:rPr>
        <w:footnoteReference w:id="211"/>
      </w:r>
      <w:r w:rsidRPr="0084183C">
        <w:rPr>
          <w:rFonts w:eastAsia="Times New Roman" w:cs="Times New Roman"/>
          <w:szCs w:val="24"/>
        </w:rPr>
        <w:t xml:space="preserve"> cut off supplies to enforce deterrence.</w:t>
      </w:r>
      <w:r w:rsidRPr="0084183C">
        <w:rPr>
          <w:rFonts w:eastAsia="Times New Roman" w:cs="Times New Roman"/>
          <w:szCs w:val="24"/>
          <w:vertAlign w:val="superscript"/>
        </w:rPr>
        <w:footnoteReference w:id="212"/>
      </w:r>
      <w:r w:rsidRPr="0084183C">
        <w:rPr>
          <w:rFonts w:eastAsia="Times New Roman" w:cs="Times New Roman"/>
          <w:szCs w:val="24"/>
        </w:rPr>
        <w:t xml:space="preserve"> In the process, huge adverse effect was given to the interests of Idris and the international community. Therefore, Vespucia violated its obligations of due regard.</w:t>
      </w:r>
    </w:p>
    <w:p w14:paraId="5D6183F4" w14:textId="6718F01D" w:rsidR="00920100" w:rsidRPr="0084183C" w:rsidRDefault="00920100" w:rsidP="00AC6947">
      <w:pPr>
        <w:pStyle w:val="2"/>
        <w:numPr>
          <w:ilvl w:val="0"/>
          <w:numId w:val="25"/>
        </w:numPr>
        <w:spacing w:beforeLines="50" w:before="156" w:afterLines="50" w:after="156" w:line="480" w:lineRule="auto"/>
        <w:jc w:val="both"/>
        <w:rPr>
          <w:rFonts w:cs="Times New Roman"/>
          <w:b/>
          <w:bCs w:val="0"/>
          <w:color w:val="000000" w:themeColor="text1"/>
          <w:szCs w:val="24"/>
          <w:lang w:val="en-US"/>
        </w:rPr>
      </w:pPr>
      <w:bookmarkStart w:id="154" w:name="_Toc174284745"/>
      <w:r w:rsidRPr="0084183C">
        <w:rPr>
          <w:rFonts w:cs="Times New Roman"/>
          <w:b/>
          <w:bCs w:val="0"/>
          <w:color w:val="000000" w:themeColor="text1"/>
          <w:szCs w:val="24"/>
          <w:lang w:val="en-US"/>
        </w:rPr>
        <w:t>Vespucia violated the UNESCO by imposing the blockade and preventing Idrisian vessels</w:t>
      </w:r>
      <w:r w:rsidR="005514D2" w:rsidRPr="0084183C">
        <w:rPr>
          <w:rFonts w:cs="Times New Roman"/>
          <w:b/>
          <w:bCs w:val="0"/>
          <w:color w:val="000000" w:themeColor="text1"/>
          <w:szCs w:val="24"/>
          <w:lang w:val="en-US"/>
        </w:rPr>
        <w:t>’</w:t>
      </w:r>
      <w:r w:rsidRPr="0084183C">
        <w:rPr>
          <w:rFonts w:cs="Times New Roman"/>
          <w:b/>
          <w:bCs w:val="0"/>
          <w:color w:val="000000" w:themeColor="text1"/>
          <w:szCs w:val="24"/>
          <w:lang w:val="en-US"/>
        </w:rPr>
        <w:t xml:space="preserve"> supplies.</w:t>
      </w:r>
      <w:bookmarkEnd w:id="154"/>
    </w:p>
    <w:p w14:paraId="01100D8C" w14:textId="393F77EE" w:rsidR="00920100" w:rsidRPr="0084183C" w:rsidRDefault="00920100" w:rsidP="00AC6947">
      <w:pPr>
        <w:pStyle w:val="3"/>
        <w:numPr>
          <w:ilvl w:val="3"/>
          <w:numId w:val="33"/>
        </w:numPr>
        <w:spacing w:beforeLines="50" w:before="156" w:afterLines="50" w:after="156" w:line="480" w:lineRule="auto"/>
        <w:jc w:val="both"/>
        <w:rPr>
          <w:rFonts w:cs="Times New Roman"/>
          <w:b/>
          <w:bCs w:val="0"/>
          <w:i/>
          <w:iCs/>
          <w:color w:val="000000" w:themeColor="text1"/>
          <w:szCs w:val="24"/>
          <w:lang w:val="en-US"/>
        </w:rPr>
      </w:pPr>
      <w:bookmarkStart w:id="155" w:name="_Toc174284746"/>
      <w:r w:rsidRPr="0084183C">
        <w:rPr>
          <w:rFonts w:cs="Times New Roman"/>
          <w:b/>
          <w:bCs w:val="0"/>
          <w:i/>
          <w:iCs/>
          <w:color w:val="000000" w:themeColor="text1"/>
          <w:szCs w:val="24"/>
          <w:lang w:val="en-US"/>
        </w:rPr>
        <w:t xml:space="preserve">Vespucia has no right to take enforcement measures under </w:t>
      </w:r>
      <w:r w:rsidR="000D4C7C" w:rsidRPr="0084183C">
        <w:rPr>
          <w:rFonts w:cs="Times New Roman"/>
          <w:b/>
          <w:bCs w:val="0"/>
          <w:i/>
          <w:iCs/>
          <w:color w:val="000000" w:themeColor="text1"/>
          <w:szCs w:val="24"/>
          <w:lang w:val="en-US"/>
        </w:rPr>
        <w:t>UNESCO Convention Article</w:t>
      </w:r>
      <w:r w:rsidRPr="0084183C">
        <w:rPr>
          <w:rFonts w:cs="Times New Roman"/>
          <w:b/>
          <w:bCs w:val="0"/>
          <w:i/>
          <w:iCs/>
          <w:color w:val="000000" w:themeColor="text1"/>
          <w:szCs w:val="24"/>
          <w:lang w:val="en-US"/>
        </w:rPr>
        <w:t xml:space="preserve"> 10(2).</w:t>
      </w:r>
      <w:bookmarkEnd w:id="155"/>
    </w:p>
    <w:p w14:paraId="5FE46888" w14:textId="5029F0B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Article 10(2) does not grant the </w:t>
      </w:r>
      <w:r w:rsidR="008D0CB5" w:rsidRPr="0084183C">
        <w:rPr>
          <w:rFonts w:eastAsia="Times New Roman" w:cs="Times New Roman"/>
          <w:szCs w:val="24"/>
        </w:rPr>
        <w:t>c</w:t>
      </w:r>
      <w:r w:rsidRPr="0084183C">
        <w:rPr>
          <w:rFonts w:eastAsia="Times New Roman" w:cs="Times New Roman"/>
          <w:szCs w:val="24"/>
        </w:rPr>
        <w:t xml:space="preserve">oastal </w:t>
      </w:r>
      <w:r w:rsidR="0097770D" w:rsidRPr="0084183C">
        <w:rPr>
          <w:rFonts w:eastAsia="Times New Roman" w:cs="Times New Roman"/>
          <w:szCs w:val="24"/>
        </w:rPr>
        <w:t xml:space="preserve">States </w:t>
      </w:r>
      <w:r w:rsidRPr="0084183C">
        <w:rPr>
          <w:rFonts w:eastAsia="Times New Roman" w:cs="Times New Roman"/>
          <w:szCs w:val="24"/>
        </w:rPr>
        <w:t>any new rights but is only of a declaratory nature.</w:t>
      </w:r>
      <w:r w:rsidRPr="0084183C">
        <w:rPr>
          <w:rFonts w:eastAsia="Times New Roman" w:cs="Times New Roman"/>
          <w:szCs w:val="24"/>
          <w:vertAlign w:val="superscript"/>
        </w:rPr>
        <w:footnoteReference w:id="213"/>
      </w:r>
      <w:r w:rsidRPr="0084183C">
        <w:rPr>
          <w:rFonts w:eastAsia="Times New Roman" w:cs="Times New Roman"/>
          <w:szCs w:val="24"/>
        </w:rPr>
        <w:t xml:space="preserve"> Therefore, a </w:t>
      </w:r>
      <w:r w:rsidR="008D0CB5" w:rsidRPr="0084183C">
        <w:rPr>
          <w:rFonts w:eastAsia="Times New Roman" w:cs="Times New Roman"/>
          <w:szCs w:val="24"/>
        </w:rPr>
        <w:t>c</w:t>
      </w:r>
      <w:r w:rsidRPr="0084183C">
        <w:rPr>
          <w:rFonts w:eastAsia="Times New Roman" w:cs="Times New Roman"/>
          <w:szCs w:val="24"/>
        </w:rPr>
        <w:t xml:space="preserve">oastal </w:t>
      </w:r>
      <w:r w:rsidR="0097770D" w:rsidRPr="0084183C">
        <w:rPr>
          <w:rFonts w:eastAsia="Times New Roman" w:cs="Times New Roman"/>
          <w:szCs w:val="24"/>
        </w:rPr>
        <w:t xml:space="preserve">State </w:t>
      </w:r>
      <w:r w:rsidRPr="0084183C">
        <w:rPr>
          <w:rFonts w:eastAsia="Times New Roman" w:cs="Times New Roman"/>
          <w:szCs w:val="24"/>
        </w:rPr>
        <w:t>won</w:t>
      </w:r>
      <w:r w:rsidR="005514D2" w:rsidRPr="0084183C">
        <w:rPr>
          <w:rFonts w:eastAsia="Times New Roman" w:cs="Times New Roman"/>
          <w:szCs w:val="24"/>
        </w:rPr>
        <w:t>’</w:t>
      </w:r>
      <w:r w:rsidRPr="0084183C">
        <w:rPr>
          <w:rFonts w:eastAsia="Times New Roman" w:cs="Times New Roman"/>
          <w:szCs w:val="24"/>
        </w:rPr>
        <w:t xml:space="preserve">t benefit from a presumption of priority simply </w:t>
      </w:r>
      <w:proofErr w:type="gramStart"/>
      <w:r w:rsidRPr="0084183C">
        <w:rPr>
          <w:rFonts w:eastAsia="Times New Roman" w:cs="Times New Roman"/>
          <w:szCs w:val="24"/>
        </w:rPr>
        <w:t>on the basis of</w:t>
      </w:r>
      <w:proofErr w:type="gramEnd"/>
      <w:r w:rsidRPr="0084183C">
        <w:rPr>
          <w:rFonts w:eastAsia="Times New Roman" w:cs="Times New Roman"/>
          <w:szCs w:val="24"/>
        </w:rPr>
        <w:t xml:space="preserve"> the sovereign character of its entitlements in the EEZ.</w:t>
      </w:r>
      <w:r w:rsidRPr="0084183C">
        <w:rPr>
          <w:rFonts w:eastAsia="Times New Roman" w:cs="Times New Roman"/>
          <w:szCs w:val="24"/>
          <w:vertAlign w:val="superscript"/>
        </w:rPr>
        <w:footnoteReference w:id="214"/>
      </w:r>
    </w:p>
    <w:p w14:paraId="588B1DD8" w14:textId="43733C00"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Vespucia is n</w:t>
      </w:r>
      <w:r w:rsidR="00D54F8E" w:rsidRPr="0084183C">
        <w:rPr>
          <w:rFonts w:eastAsia="Times New Roman" w:cs="Times New Roman"/>
          <w:szCs w:val="24"/>
        </w:rPr>
        <w:t>either</w:t>
      </w:r>
      <w:r w:rsidRPr="0084183C">
        <w:rPr>
          <w:rFonts w:eastAsia="Times New Roman" w:cs="Times New Roman"/>
          <w:szCs w:val="24"/>
        </w:rPr>
        <w:t xml:space="preserve"> granted any new sovereign rights and jurisdiction beyond the specific scope of Article10(2) and Article 56, nor has it acquired any other priority over Idris. The normal operation of the artificial structure and the supplies did not have the effect of interfering </w:t>
      </w:r>
      <w:r w:rsidRPr="0084183C">
        <w:rPr>
          <w:rFonts w:eastAsia="Times New Roman" w:cs="Times New Roman"/>
          <w:szCs w:val="24"/>
        </w:rPr>
        <w:lastRenderedPageBreak/>
        <w:t>with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sovereign rights or jurisdiction.</w:t>
      </w:r>
      <w:r w:rsidRPr="0084183C">
        <w:rPr>
          <w:rFonts w:eastAsia="Times New Roman" w:cs="Times New Roman"/>
          <w:szCs w:val="24"/>
          <w:vertAlign w:val="superscript"/>
        </w:rPr>
        <w:footnoteReference w:id="215"/>
      </w:r>
      <w:r w:rsidRPr="0084183C">
        <w:rPr>
          <w:rFonts w:eastAsia="Times New Roman" w:cs="Times New Roman"/>
          <w:szCs w:val="24"/>
        </w:rPr>
        <w:t xml:space="preserve"> Therefore, Vespucia can</w:t>
      </w:r>
      <w:r w:rsidR="005514D2" w:rsidRPr="0084183C">
        <w:rPr>
          <w:rFonts w:eastAsia="Times New Roman" w:cs="Times New Roman"/>
          <w:szCs w:val="24"/>
        </w:rPr>
        <w:t>’</w:t>
      </w:r>
      <w:r w:rsidRPr="0084183C">
        <w:rPr>
          <w:rFonts w:eastAsia="Times New Roman" w:cs="Times New Roman"/>
          <w:szCs w:val="24"/>
        </w:rPr>
        <w:t xml:space="preserve">t rely on </w:t>
      </w:r>
      <w:r w:rsidR="000D4C7C" w:rsidRPr="0084183C">
        <w:rPr>
          <w:rFonts w:eastAsia="Times New Roman" w:cs="Times New Roman"/>
          <w:szCs w:val="24"/>
        </w:rPr>
        <w:t>UNESCO Convention Article</w:t>
      </w:r>
      <w:r w:rsidRPr="0084183C">
        <w:rPr>
          <w:rFonts w:eastAsia="Times New Roman" w:cs="Times New Roman"/>
          <w:szCs w:val="24"/>
        </w:rPr>
        <w:t xml:space="preserve"> 10(2) to conduct the blockade and the prevention. </w:t>
      </w:r>
    </w:p>
    <w:p w14:paraId="6C04D71C" w14:textId="25F90214" w:rsidR="00920100" w:rsidRPr="0084183C" w:rsidRDefault="00920100" w:rsidP="00AC6947">
      <w:pPr>
        <w:pStyle w:val="3"/>
        <w:numPr>
          <w:ilvl w:val="3"/>
          <w:numId w:val="33"/>
        </w:numPr>
        <w:spacing w:beforeLines="50" w:before="156" w:afterLines="50" w:after="156" w:line="480" w:lineRule="auto"/>
        <w:jc w:val="both"/>
        <w:rPr>
          <w:rFonts w:cs="Times New Roman"/>
          <w:b/>
          <w:bCs w:val="0"/>
          <w:i/>
          <w:iCs/>
          <w:color w:val="000000" w:themeColor="text1"/>
          <w:szCs w:val="24"/>
          <w:lang w:val="en-US"/>
        </w:rPr>
      </w:pPr>
      <w:bookmarkStart w:id="156" w:name="_Toc174284747"/>
      <w:r w:rsidRPr="0084183C">
        <w:rPr>
          <w:rFonts w:cs="Times New Roman"/>
          <w:b/>
          <w:bCs w:val="0"/>
          <w:i/>
          <w:iCs/>
          <w:color w:val="000000" w:themeColor="text1"/>
          <w:szCs w:val="24"/>
          <w:lang w:val="en-US"/>
        </w:rPr>
        <w:t xml:space="preserve">Vespucia has no right to take enforcement measures under </w:t>
      </w:r>
      <w:r w:rsidR="000D4C7C" w:rsidRPr="0084183C">
        <w:rPr>
          <w:rFonts w:cs="Times New Roman"/>
          <w:b/>
          <w:bCs w:val="0"/>
          <w:i/>
          <w:iCs/>
          <w:color w:val="000000" w:themeColor="text1"/>
          <w:szCs w:val="24"/>
          <w:lang w:val="en-US"/>
        </w:rPr>
        <w:t>UNESCO Convention Article</w:t>
      </w:r>
      <w:r w:rsidRPr="0084183C">
        <w:rPr>
          <w:rFonts w:cs="Times New Roman"/>
          <w:b/>
          <w:bCs w:val="0"/>
          <w:i/>
          <w:iCs/>
          <w:color w:val="000000" w:themeColor="text1"/>
          <w:szCs w:val="24"/>
          <w:lang w:val="en-US"/>
        </w:rPr>
        <w:t xml:space="preserve"> 10(6).</w:t>
      </w:r>
      <w:bookmarkEnd w:id="156"/>
    </w:p>
    <w:p w14:paraId="10BD3FBE" w14:textId="6CFA4D5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Measures under Article 10 (6) shall be taken both in </w:t>
      </w:r>
      <w:r w:rsidR="008D0CB5" w:rsidRPr="0084183C">
        <w:rPr>
          <w:rFonts w:eastAsia="Times New Roman" w:cs="Times New Roman"/>
          <w:szCs w:val="24"/>
        </w:rPr>
        <w:t>c</w:t>
      </w:r>
      <w:r w:rsidRPr="0084183C">
        <w:rPr>
          <w:rFonts w:eastAsia="Times New Roman" w:cs="Times New Roman"/>
          <w:szCs w:val="24"/>
        </w:rPr>
        <w:t>oastal State</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 xml:space="preserve">interest and </w:t>
      </w:r>
      <w:r w:rsidR="0097770D" w:rsidRPr="0084183C">
        <w:rPr>
          <w:rFonts w:eastAsia="Times New Roman" w:cs="Times New Roman"/>
          <w:szCs w:val="24"/>
        </w:rPr>
        <w:t xml:space="preserve">States </w:t>
      </w:r>
      <w:r w:rsidRPr="0084183C">
        <w:rPr>
          <w:rFonts w:eastAsia="Times New Roman" w:cs="Times New Roman"/>
          <w:szCs w:val="24"/>
        </w:rPr>
        <w:t>Parties as a whole.</w:t>
      </w:r>
      <w:r w:rsidRPr="0084183C">
        <w:rPr>
          <w:rFonts w:eastAsia="Times New Roman" w:cs="Times New Roman"/>
          <w:szCs w:val="24"/>
          <w:vertAlign w:val="superscript"/>
        </w:rPr>
        <w:footnoteReference w:id="216"/>
      </w:r>
      <w:r w:rsidRPr="0084183C">
        <w:rPr>
          <w:rFonts w:eastAsia="Times New Roman" w:cs="Times New Roman"/>
          <w:szCs w:val="24"/>
        </w:rPr>
        <w:t xml:space="preserve"> The powers granted to the </w:t>
      </w:r>
      <w:r w:rsidR="0097770D" w:rsidRPr="0084183C">
        <w:rPr>
          <w:rFonts w:eastAsia="Times New Roman" w:cs="Times New Roman"/>
          <w:szCs w:val="24"/>
        </w:rPr>
        <w:t xml:space="preserve">States </w:t>
      </w:r>
      <w:r w:rsidRPr="0084183C">
        <w:rPr>
          <w:rFonts w:eastAsia="Times New Roman" w:cs="Times New Roman"/>
          <w:szCs w:val="24"/>
        </w:rPr>
        <w:t xml:space="preserve">Parties are not meant as an extension of </w:t>
      </w:r>
      <w:r w:rsidR="008D0CB5" w:rsidRPr="0084183C">
        <w:rPr>
          <w:rFonts w:eastAsia="Times New Roman" w:cs="Times New Roman"/>
          <w:szCs w:val="24"/>
        </w:rPr>
        <w:t>c</w:t>
      </w:r>
      <w:r w:rsidRPr="0084183C">
        <w:rPr>
          <w:rFonts w:eastAsia="Times New Roman" w:cs="Times New Roman"/>
          <w:szCs w:val="24"/>
        </w:rPr>
        <w:t>oastal States</w:t>
      </w:r>
      <w:r w:rsidR="005514D2" w:rsidRPr="0084183C">
        <w:rPr>
          <w:rFonts w:eastAsia="Times New Roman" w:cs="Times New Roman"/>
          <w:szCs w:val="24"/>
        </w:rPr>
        <w:t>’</w:t>
      </w:r>
      <w:r w:rsidRPr="0084183C">
        <w:rPr>
          <w:rFonts w:eastAsia="Times New Roman" w:cs="Times New Roman"/>
          <w:szCs w:val="24"/>
        </w:rPr>
        <w:t xml:space="preserve"> jurisdiction and they shall be the agents for the enforcement of contracting States</w:t>
      </w:r>
      <w:r w:rsidR="005514D2" w:rsidRPr="0084183C">
        <w:rPr>
          <w:rFonts w:eastAsia="Times New Roman" w:cs="Times New Roman"/>
          <w:szCs w:val="24"/>
        </w:rPr>
        <w:t>’</w:t>
      </w:r>
      <w:r w:rsidRPr="0084183C">
        <w:rPr>
          <w:rFonts w:eastAsia="Times New Roman" w:cs="Times New Roman"/>
          <w:szCs w:val="24"/>
        </w:rPr>
        <w:t xml:space="preserve"> collective will.</w:t>
      </w:r>
      <w:r w:rsidRPr="0084183C">
        <w:rPr>
          <w:rFonts w:eastAsia="Times New Roman" w:cs="Times New Roman"/>
          <w:szCs w:val="24"/>
          <w:vertAlign w:val="superscript"/>
        </w:rPr>
        <w:footnoteReference w:id="217"/>
      </w:r>
    </w:p>
    <w:p w14:paraId="47430529" w14:textId="190A065A"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Idris, as the owner of the shipwreck, has a collective will to better protect the wreck. However, Vespucia regarded the wreck as its own and tried to monopolize it.</w:t>
      </w:r>
      <w:r w:rsidRPr="0084183C">
        <w:rPr>
          <w:rFonts w:eastAsia="Times New Roman" w:cs="Times New Roman"/>
          <w:szCs w:val="24"/>
          <w:vertAlign w:val="superscript"/>
        </w:rPr>
        <w:footnoteReference w:id="218"/>
      </w:r>
      <w:r w:rsidRPr="0084183C">
        <w:rPr>
          <w:rFonts w:eastAsia="Times New Roman" w:cs="Times New Roman"/>
          <w:szCs w:val="24"/>
        </w:rPr>
        <w:t xml:space="preserve"> In the process of the blockade for this purpose, it also deprived the shipwreck of the opportunity to obtain better protection from Idris, a developed country with more advanced technology. This undermined the value of the </w:t>
      </w:r>
      <w:proofErr w:type="gramStart"/>
      <w:r w:rsidRPr="0084183C">
        <w:rPr>
          <w:rFonts w:eastAsia="Times New Roman" w:cs="Times New Roman"/>
          <w:szCs w:val="24"/>
        </w:rPr>
        <w:t>shipwreck, and</w:t>
      </w:r>
      <w:proofErr w:type="gramEnd"/>
      <w:r w:rsidRPr="0084183C">
        <w:rPr>
          <w:rFonts w:eastAsia="Times New Roman" w:cs="Times New Roman"/>
          <w:szCs w:val="24"/>
        </w:rPr>
        <w:t xml:space="preserve"> went against the collective will and interests of the international community. Therefore, Vespucia can</w:t>
      </w:r>
      <w:r w:rsidR="005514D2" w:rsidRPr="0084183C">
        <w:rPr>
          <w:rFonts w:eastAsia="Times New Roman" w:cs="Times New Roman"/>
          <w:szCs w:val="24"/>
        </w:rPr>
        <w:t>’</w:t>
      </w:r>
      <w:r w:rsidRPr="0084183C">
        <w:rPr>
          <w:rFonts w:eastAsia="Times New Roman" w:cs="Times New Roman"/>
          <w:szCs w:val="24"/>
        </w:rPr>
        <w:t xml:space="preserve">t rely on </w:t>
      </w:r>
      <w:r w:rsidR="000D4C7C" w:rsidRPr="0084183C">
        <w:rPr>
          <w:rFonts w:eastAsia="Times New Roman" w:cs="Times New Roman"/>
          <w:szCs w:val="24"/>
        </w:rPr>
        <w:t>UNESCO Convention Article</w:t>
      </w:r>
      <w:r w:rsidRPr="0084183C">
        <w:rPr>
          <w:rFonts w:eastAsia="Times New Roman" w:cs="Times New Roman"/>
          <w:szCs w:val="24"/>
        </w:rPr>
        <w:t xml:space="preserve"> 10(6) to take these measures. </w:t>
      </w:r>
    </w:p>
    <w:p w14:paraId="7129C504" w14:textId="00B78450" w:rsidR="00920100" w:rsidRPr="0084183C" w:rsidRDefault="00920100" w:rsidP="00AC6947">
      <w:pPr>
        <w:pStyle w:val="2"/>
        <w:numPr>
          <w:ilvl w:val="0"/>
          <w:numId w:val="25"/>
        </w:numPr>
        <w:spacing w:beforeLines="50" w:before="156" w:afterLines="50" w:after="156" w:line="480" w:lineRule="auto"/>
        <w:jc w:val="both"/>
        <w:rPr>
          <w:rFonts w:cs="Times New Roman"/>
          <w:b/>
          <w:bCs w:val="0"/>
          <w:color w:val="000000" w:themeColor="text1"/>
          <w:szCs w:val="24"/>
          <w:lang w:val="en-US"/>
        </w:rPr>
      </w:pPr>
      <w:bookmarkStart w:id="157" w:name="_Toc174284748"/>
      <w:r w:rsidRPr="0084183C">
        <w:rPr>
          <w:rFonts w:cs="Times New Roman"/>
          <w:b/>
          <w:bCs w:val="0"/>
          <w:color w:val="000000" w:themeColor="text1"/>
          <w:szCs w:val="24"/>
          <w:lang w:val="en-US"/>
        </w:rPr>
        <w:t>Vespucia violated human rights of Idrisian sailors.</w:t>
      </w:r>
      <w:bookmarkEnd w:id="157"/>
    </w:p>
    <w:p w14:paraId="6A782376" w14:textId="576F8EF9" w:rsidR="00920100" w:rsidRPr="0084183C" w:rsidRDefault="00920100" w:rsidP="00AC6947">
      <w:pPr>
        <w:pStyle w:val="3"/>
        <w:numPr>
          <w:ilvl w:val="3"/>
          <w:numId w:val="34"/>
        </w:numPr>
        <w:spacing w:beforeLines="50" w:before="156" w:afterLines="50" w:after="156" w:line="480" w:lineRule="auto"/>
        <w:jc w:val="both"/>
        <w:rPr>
          <w:rFonts w:cs="Times New Roman"/>
          <w:b/>
          <w:bCs w:val="0"/>
          <w:i/>
          <w:iCs/>
          <w:color w:val="000000" w:themeColor="text1"/>
          <w:szCs w:val="24"/>
          <w:lang w:val="en-US"/>
        </w:rPr>
      </w:pPr>
      <w:bookmarkStart w:id="158" w:name="_Toc174284749"/>
      <w:r w:rsidRPr="0084183C">
        <w:rPr>
          <w:rFonts w:cs="Times New Roman"/>
          <w:b/>
          <w:bCs w:val="0"/>
          <w:i/>
          <w:iCs/>
          <w:color w:val="000000" w:themeColor="text1"/>
          <w:szCs w:val="24"/>
          <w:lang w:val="en-US"/>
        </w:rPr>
        <w:t>The blockade and preventing supplies resulted in inhuman treatment.</w:t>
      </w:r>
      <w:bookmarkEnd w:id="158"/>
    </w:p>
    <w:p w14:paraId="1DF54D32" w14:textId="77777777"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lastRenderedPageBreak/>
        <w:t>Inhuman treatment relates to acts that cause physical pain and mental suffering to the victim.</w:t>
      </w:r>
      <w:r w:rsidRPr="0084183C">
        <w:rPr>
          <w:rFonts w:eastAsia="Times New Roman" w:cs="Times New Roman"/>
          <w:szCs w:val="24"/>
          <w:vertAlign w:val="superscript"/>
        </w:rPr>
        <w:footnoteReference w:id="219"/>
      </w:r>
      <w:r w:rsidRPr="0084183C">
        <w:rPr>
          <w:rFonts w:eastAsia="Times New Roman" w:cs="Times New Roman"/>
          <w:szCs w:val="24"/>
        </w:rPr>
        <w:t xml:space="preserve"> No justification or extenuating circumstances could excuse a violation of human treatment for any reasons</w:t>
      </w:r>
      <w:r w:rsidRPr="0084183C">
        <w:rPr>
          <w:rFonts w:eastAsia="Times New Roman" w:cs="Times New Roman"/>
          <w:szCs w:val="24"/>
          <w:vertAlign w:val="superscript"/>
        </w:rPr>
        <w:footnoteReference w:id="220"/>
      </w:r>
      <w:r w:rsidRPr="0084183C">
        <w:rPr>
          <w:rFonts w:eastAsia="Times New Roman" w:cs="Times New Roman"/>
          <w:szCs w:val="24"/>
        </w:rPr>
        <w:t xml:space="preserve"> and no derogation is allowed.</w:t>
      </w:r>
      <w:r w:rsidRPr="0084183C">
        <w:rPr>
          <w:rFonts w:eastAsia="Times New Roman" w:cs="Times New Roman"/>
          <w:szCs w:val="24"/>
          <w:vertAlign w:val="superscript"/>
        </w:rPr>
        <w:footnoteReference w:id="221"/>
      </w:r>
    </w:p>
    <w:p w14:paraId="669F3D25" w14:textId="14127BBC"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 xml:space="preserve">Here, blocking and preventing supplies caused physical and mental suffering to sailors, especially the mental harm was difficult to reflect through the surface condition. Vespucia was </w:t>
      </w:r>
      <w:proofErr w:type="gramStart"/>
      <w:r w:rsidRPr="0084183C">
        <w:rPr>
          <w:rFonts w:eastAsia="Times New Roman" w:cs="Times New Roman"/>
          <w:szCs w:val="24"/>
        </w:rPr>
        <w:t>in order to</w:t>
      </w:r>
      <w:proofErr w:type="gramEnd"/>
      <w:r w:rsidRPr="0084183C">
        <w:rPr>
          <w:rFonts w:eastAsia="Times New Roman" w:cs="Times New Roman"/>
          <w:szCs w:val="24"/>
        </w:rPr>
        <w:t xml:space="preserve"> ensure its control over the shipwreck and interfered with the basic needs and rhythms of daily life of sailors.</w:t>
      </w:r>
      <w:r w:rsidRPr="0084183C">
        <w:rPr>
          <w:rFonts w:eastAsia="Times New Roman" w:cs="Times New Roman"/>
          <w:szCs w:val="24"/>
          <w:vertAlign w:val="superscript"/>
        </w:rPr>
        <w:footnoteReference w:id="222"/>
      </w:r>
      <w:r w:rsidRPr="0084183C">
        <w:rPr>
          <w:rFonts w:eastAsia="Times New Roman" w:cs="Times New Roman"/>
          <w:szCs w:val="24"/>
        </w:rPr>
        <w:t xml:space="preserve"> This is an unacceptable derogation of human treatment. Therefore,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measures resulted in inhuman treatment.</w:t>
      </w:r>
    </w:p>
    <w:p w14:paraId="05F9A74F" w14:textId="39886FE9" w:rsidR="00920100" w:rsidRPr="0084183C" w:rsidRDefault="00920100" w:rsidP="00AC6947">
      <w:pPr>
        <w:pStyle w:val="3"/>
        <w:numPr>
          <w:ilvl w:val="3"/>
          <w:numId w:val="34"/>
        </w:numPr>
        <w:spacing w:beforeLines="50" w:before="156" w:afterLines="50" w:after="156" w:line="480" w:lineRule="auto"/>
        <w:jc w:val="both"/>
        <w:rPr>
          <w:rFonts w:cs="Times New Roman"/>
          <w:b/>
          <w:bCs w:val="0"/>
          <w:i/>
          <w:iCs/>
          <w:color w:val="000000" w:themeColor="text1"/>
          <w:szCs w:val="24"/>
          <w:lang w:val="en-US"/>
        </w:rPr>
      </w:pPr>
      <w:bookmarkStart w:id="159" w:name="_Toc174284750"/>
      <w:r w:rsidRPr="0084183C">
        <w:rPr>
          <w:rFonts w:cs="Times New Roman"/>
          <w:b/>
          <w:bCs w:val="0"/>
          <w:i/>
          <w:iCs/>
          <w:color w:val="000000" w:themeColor="text1"/>
          <w:szCs w:val="24"/>
          <w:lang w:val="en-US"/>
        </w:rPr>
        <w:t>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measures violated the right to life of Idrisian sailors.</w:t>
      </w:r>
      <w:bookmarkEnd w:id="159"/>
    </w:p>
    <w:p w14:paraId="559446A2" w14:textId="45D82D6E"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The right to life concerns individuals who are free from acts and omissions that intend or may cause unnatural or premature death.</w:t>
      </w:r>
      <w:r w:rsidRPr="0084183C">
        <w:rPr>
          <w:rFonts w:eastAsia="Times New Roman" w:cs="Times New Roman"/>
          <w:szCs w:val="24"/>
          <w:vertAlign w:val="superscript"/>
        </w:rPr>
        <w:footnoteReference w:id="223"/>
      </w:r>
      <w:r w:rsidRPr="0084183C">
        <w:rPr>
          <w:rFonts w:eastAsia="Times New Roman" w:cs="Times New Roman"/>
          <w:szCs w:val="24"/>
        </w:rPr>
        <w:t xml:space="preserve"> Deprivation of life involves intentional</w:t>
      </w:r>
      <w:r w:rsidRPr="0084183C">
        <w:rPr>
          <w:rFonts w:eastAsia="Times New Roman" w:cs="Times New Roman"/>
          <w:szCs w:val="24"/>
          <w:vertAlign w:val="superscript"/>
        </w:rPr>
        <w:footnoteReference w:id="224"/>
      </w:r>
      <w:r w:rsidRPr="0084183C">
        <w:rPr>
          <w:rFonts w:eastAsia="Times New Roman" w:cs="Times New Roman"/>
          <w:szCs w:val="24"/>
        </w:rPr>
        <w:t xml:space="preserve"> or foreseeable life-terminating harm that hasn</w:t>
      </w:r>
      <w:r w:rsidR="005514D2" w:rsidRPr="0084183C">
        <w:rPr>
          <w:rFonts w:eastAsia="Times New Roman" w:cs="Times New Roman"/>
          <w:szCs w:val="24"/>
        </w:rPr>
        <w:t>’</w:t>
      </w:r>
      <w:r w:rsidRPr="0084183C">
        <w:rPr>
          <w:rFonts w:eastAsia="Times New Roman" w:cs="Times New Roman"/>
          <w:szCs w:val="24"/>
        </w:rPr>
        <w:t>t resulted in loss of life.</w:t>
      </w:r>
      <w:r w:rsidRPr="0084183C">
        <w:rPr>
          <w:rFonts w:eastAsia="Times New Roman" w:cs="Times New Roman"/>
          <w:szCs w:val="24"/>
          <w:vertAlign w:val="superscript"/>
        </w:rPr>
        <w:footnoteReference w:id="225"/>
      </w:r>
      <w:r w:rsidRPr="0084183C">
        <w:rPr>
          <w:rFonts w:eastAsia="Times New Roman" w:cs="Times New Roman"/>
          <w:szCs w:val="24"/>
        </w:rPr>
        <w:t xml:space="preserve"> </w:t>
      </w:r>
      <w:r w:rsidR="0097770D" w:rsidRPr="0084183C">
        <w:rPr>
          <w:rFonts w:eastAsia="Times New Roman" w:cs="Times New Roman"/>
          <w:szCs w:val="24"/>
        </w:rPr>
        <w:t xml:space="preserve">States </w:t>
      </w:r>
      <w:r w:rsidRPr="0084183C">
        <w:rPr>
          <w:rFonts w:eastAsia="Times New Roman" w:cs="Times New Roman"/>
          <w:szCs w:val="24"/>
        </w:rPr>
        <w:t>have the obligation to protect life from all foreseeable threats</w:t>
      </w:r>
      <w:r w:rsidR="002A590E" w:rsidRPr="0084183C">
        <w:rPr>
          <w:rFonts w:eastAsia="Times New Roman" w:cs="Times New Roman"/>
          <w:szCs w:val="24"/>
        </w:rPr>
        <w:t>,</w:t>
      </w:r>
      <w:r w:rsidRPr="0084183C">
        <w:rPr>
          <w:rFonts w:eastAsia="Times New Roman" w:cs="Times New Roman"/>
          <w:szCs w:val="24"/>
          <w:vertAlign w:val="superscript"/>
        </w:rPr>
        <w:footnoteReference w:id="226"/>
      </w:r>
      <w:r w:rsidRPr="0084183C">
        <w:rPr>
          <w:rFonts w:eastAsia="Times New Roman" w:cs="Times New Roman"/>
          <w:szCs w:val="24"/>
        </w:rPr>
        <w:t xml:space="preserve"> since no derogation is permitted for this supreme </w:t>
      </w:r>
      <w:r w:rsidRPr="0084183C">
        <w:rPr>
          <w:rFonts w:eastAsia="Times New Roman" w:cs="Times New Roman"/>
          <w:szCs w:val="24"/>
        </w:rPr>
        <w:lastRenderedPageBreak/>
        <w:t>right.</w:t>
      </w:r>
      <w:r w:rsidRPr="0084183C">
        <w:rPr>
          <w:rFonts w:eastAsia="Times New Roman" w:cs="Times New Roman"/>
          <w:szCs w:val="24"/>
          <w:vertAlign w:val="superscript"/>
        </w:rPr>
        <w:footnoteReference w:id="227"/>
      </w:r>
      <w:r w:rsidRPr="0084183C">
        <w:rPr>
          <w:rFonts w:eastAsia="Times New Roman" w:cs="Times New Roman"/>
          <w:szCs w:val="24"/>
        </w:rPr>
        <w:t xml:space="preserve"> </w:t>
      </w:r>
    </w:p>
    <w:p w14:paraId="346692E3" w14:textId="31A66C6D"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Here, the blockade and preventing supplies carried the risk of unnatural or premature death to sailors. The damage to mental integrity and the threat to lives are certain, although the current structural materials are expected to last for several months.</w:t>
      </w:r>
      <w:r w:rsidRPr="0084183C">
        <w:rPr>
          <w:rFonts w:eastAsia="Times New Roman" w:cs="Times New Roman"/>
          <w:szCs w:val="24"/>
          <w:vertAlign w:val="superscript"/>
        </w:rPr>
        <w:footnoteReference w:id="228"/>
      </w:r>
      <w:r w:rsidRPr="0084183C">
        <w:rPr>
          <w:rFonts w:eastAsia="Times New Roman" w:cs="Times New Roman"/>
          <w:szCs w:val="24"/>
        </w:rPr>
        <w:t xml:space="preserve"> However, due to changes in the environment, sailors need new supplies at any time, such as timely medical treatment.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measures are foreseeable dangers and constitute the derogation, whatever the degree. Therefore, Vespucia</w:t>
      </w:r>
      <w:r w:rsidR="005514D2" w:rsidRPr="0084183C">
        <w:rPr>
          <w:rFonts w:eastAsia="Times New Roman" w:cs="Times New Roman"/>
          <w:szCs w:val="24"/>
        </w:rPr>
        <w:t>’</w:t>
      </w:r>
      <w:r w:rsidR="00F20405" w:rsidRPr="0084183C">
        <w:rPr>
          <w:rFonts w:eastAsia="Times New Roman" w:cs="Times New Roman"/>
          <w:szCs w:val="24"/>
        </w:rPr>
        <w:t xml:space="preserve">s </w:t>
      </w:r>
      <w:r w:rsidRPr="0084183C">
        <w:rPr>
          <w:rFonts w:eastAsia="Times New Roman" w:cs="Times New Roman"/>
          <w:szCs w:val="24"/>
        </w:rPr>
        <w:t>measures violated the right to life of Idrisian sailors.</w:t>
      </w:r>
    </w:p>
    <w:p w14:paraId="5E1DE6BB" w14:textId="35410E92" w:rsidR="00920100" w:rsidRPr="0084183C" w:rsidRDefault="00920100" w:rsidP="00AC6947">
      <w:pPr>
        <w:pStyle w:val="3"/>
        <w:numPr>
          <w:ilvl w:val="3"/>
          <w:numId w:val="34"/>
        </w:numPr>
        <w:spacing w:beforeLines="50" w:before="156" w:afterLines="50" w:after="156" w:line="480" w:lineRule="auto"/>
        <w:jc w:val="both"/>
        <w:rPr>
          <w:rFonts w:cs="Times New Roman"/>
          <w:b/>
          <w:bCs w:val="0"/>
          <w:i/>
          <w:iCs/>
          <w:color w:val="000000" w:themeColor="text1"/>
          <w:szCs w:val="24"/>
          <w:lang w:val="en-US"/>
        </w:rPr>
      </w:pPr>
      <w:bookmarkStart w:id="160" w:name="_Toc174284751"/>
      <w:r w:rsidRPr="0084183C">
        <w:rPr>
          <w:rFonts w:cs="Times New Roman"/>
          <w:b/>
          <w:bCs w:val="0"/>
          <w:i/>
          <w:iCs/>
          <w:color w:val="000000" w:themeColor="text1"/>
          <w:szCs w:val="24"/>
          <w:lang w:val="en-US"/>
        </w:rPr>
        <w:t>Vespucia</w:t>
      </w:r>
      <w:r w:rsidR="005514D2" w:rsidRPr="0084183C">
        <w:rPr>
          <w:rFonts w:cs="Times New Roman"/>
          <w:b/>
          <w:bCs w:val="0"/>
          <w:i/>
          <w:iCs/>
          <w:color w:val="000000" w:themeColor="text1"/>
          <w:szCs w:val="24"/>
          <w:lang w:val="en-US"/>
        </w:rPr>
        <w:t>’</w:t>
      </w:r>
      <w:r w:rsidR="00F20405" w:rsidRPr="0084183C">
        <w:rPr>
          <w:rFonts w:cs="Times New Roman"/>
          <w:b/>
          <w:bCs w:val="0"/>
          <w:i/>
          <w:iCs/>
          <w:color w:val="000000" w:themeColor="text1"/>
          <w:szCs w:val="24"/>
          <w:lang w:val="en-US"/>
        </w:rPr>
        <w:t xml:space="preserve">s </w:t>
      </w:r>
      <w:r w:rsidRPr="0084183C">
        <w:rPr>
          <w:rFonts w:cs="Times New Roman"/>
          <w:b/>
          <w:bCs w:val="0"/>
          <w:i/>
          <w:iCs/>
          <w:color w:val="000000" w:themeColor="text1"/>
          <w:szCs w:val="24"/>
          <w:lang w:val="en-US"/>
        </w:rPr>
        <w:t>measures violated the right of liberty and security of person of Idrisian sailors.</w:t>
      </w:r>
      <w:bookmarkEnd w:id="160"/>
    </w:p>
    <w:p w14:paraId="3C296CB9" w14:textId="02F29CE8" w:rsidR="00920100" w:rsidRPr="0084183C" w:rsidRDefault="00920100" w:rsidP="00AC6947">
      <w:pPr>
        <w:adjustRightInd w:val="0"/>
        <w:snapToGrid w:val="0"/>
        <w:spacing w:beforeLines="50" w:before="156" w:afterLines="50" w:after="156"/>
        <w:ind w:firstLine="907"/>
        <w:rPr>
          <w:rFonts w:eastAsia="Times New Roman" w:cs="Times New Roman"/>
          <w:szCs w:val="24"/>
        </w:rPr>
      </w:pPr>
      <w:r w:rsidRPr="0084183C">
        <w:rPr>
          <w:rFonts w:eastAsia="Times New Roman" w:cs="Times New Roman"/>
          <w:szCs w:val="24"/>
        </w:rPr>
        <w:t>Everyone has the liberty and security of person.</w:t>
      </w:r>
      <w:r w:rsidRPr="0084183C">
        <w:rPr>
          <w:rFonts w:eastAsia="Times New Roman" w:cs="Times New Roman"/>
          <w:szCs w:val="24"/>
          <w:vertAlign w:val="superscript"/>
        </w:rPr>
        <w:footnoteReference w:id="229"/>
      </w:r>
      <w:r w:rsidRPr="0084183C">
        <w:rPr>
          <w:rFonts w:eastAsia="Times New Roman" w:cs="Times New Roman"/>
          <w:szCs w:val="24"/>
        </w:rPr>
        <w:t xml:space="preserve"> Liberty is the freedom from confinement of the body, not a general freedom of action, which can be deprived by the motion restriction within a narrower space.</w:t>
      </w:r>
      <w:r w:rsidRPr="0084183C">
        <w:rPr>
          <w:rFonts w:eastAsia="Times New Roman" w:cs="Times New Roman"/>
          <w:szCs w:val="24"/>
          <w:vertAlign w:val="superscript"/>
        </w:rPr>
        <w:footnoteReference w:id="230"/>
      </w:r>
      <w:r w:rsidRPr="0084183C">
        <w:rPr>
          <w:rFonts w:eastAsia="Times New Roman" w:cs="Times New Roman"/>
          <w:szCs w:val="24"/>
        </w:rPr>
        <w:t xml:space="preserve"> Security concerns freedom from body and mental injury as well as integrity.</w:t>
      </w:r>
      <w:r w:rsidRPr="0084183C">
        <w:rPr>
          <w:rFonts w:eastAsia="Times New Roman" w:cs="Times New Roman"/>
          <w:szCs w:val="24"/>
          <w:vertAlign w:val="superscript"/>
        </w:rPr>
        <w:footnoteReference w:id="231"/>
      </w:r>
      <w:r w:rsidRPr="0084183C">
        <w:rPr>
          <w:rFonts w:eastAsia="Times New Roman" w:cs="Times New Roman"/>
          <w:szCs w:val="24"/>
        </w:rPr>
        <w:t xml:space="preserve"> </w:t>
      </w:r>
      <w:r w:rsidR="0097770D" w:rsidRPr="0084183C">
        <w:rPr>
          <w:rFonts w:eastAsia="Times New Roman" w:cs="Times New Roman"/>
          <w:szCs w:val="24"/>
        </w:rPr>
        <w:t xml:space="preserve">States </w:t>
      </w:r>
      <w:r w:rsidRPr="0084183C">
        <w:rPr>
          <w:rFonts w:eastAsia="Times New Roman" w:cs="Times New Roman"/>
          <w:szCs w:val="24"/>
        </w:rPr>
        <w:t>shall prevent and redress unjustifiable use of force in law enforcement for these rights.</w:t>
      </w:r>
      <w:r w:rsidRPr="0084183C">
        <w:rPr>
          <w:rFonts w:eastAsia="Times New Roman" w:cs="Times New Roman"/>
          <w:szCs w:val="24"/>
          <w:vertAlign w:val="superscript"/>
        </w:rPr>
        <w:footnoteReference w:id="232"/>
      </w:r>
    </w:p>
    <w:p w14:paraId="654720DD" w14:textId="658D7388" w:rsidR="00920100" w:rsidRPr="0084183C" w:rsidRDefault="00920100" w:rsidP="00AC6947">
      <w:pPr>
        <w:spacing w:beforeLines="50" w:before="156" w:afterLines="50" w:after="156"/>
        <w:ind w:firstLine="907"/>
        <w:rPr>
          <w:rFonts w:cs="Times New Roman"/>
          <w:b/>
          <w:bCs/>
          <w:kern w:val="44"/>
          <w:szCs w:val="24"/>
        </w:rPr>
      </w:pPr>
      <w:r w:rsidRPr="0084183C">
        <w:rPr>
          <w:rFonts w:cs="Times New Roman"/>
          <w:szCs w:val="24"/>
        </w:rPr>
        <w:lastRenderedPageBreak/>
        <w:t>Here, Vespucia deprived sailors of movement and body freedom by confining them to the small structure.</w:t>
      </w:r>
      <w:r w:rsidRPr="0084183C">
        <w:rPr>
          <w:rFonts w:cs="Times New Roman"/>
          <w:szCs w:val="24"/>
          <w:vertAlign w:val="superscript"/>
        </w:rPr>
        <w:footnoteReference w:id="233"/>
      </w:r>
      <w:r w:rsidRPr="0084183C">
        <w:rPr>
          <w:rFonts w:cs="Times New Roman"/>
          <w:szCs w:val="24"/>
        </w:rPr>
        <w:t xml:space="preserve"> Moreover, through violating physical and mental freedom, or at least compromising the integrity, Vespucia harmed the personal security of sailors. In the whole course of actions, Vespucia did not prevent and correct this damage. Therefore, Vespucia</w:t>
      </w:r>
      <w:r w:rsidR="005514D2" w:rsidRPr="0084183C">
        <w:rPr>
          <w:rFonts w:cs="Times New Roman"/>
          <w:szCs w:val="24"/>
        </w:rPr>
        <w:t>’</w:t>
      </w:r>
      <w:r w:rsidR="00F20405" w:rsidRPr="0084183C">
        <w:rPr>
          <w:rFonts w:cs="Times New Roman"/>
          <w:szCs w:val="24"/>
        </w:rPr>
        <w:t xml:space="preserve">s </w:t>
      </w:r>
      <w:r w:rsidRPr="0084183C">
        <w:rPr>
          <w:rFonts w:cs="Times New Roman"/>
          <w:szCs w:val="24"/>
        </w:rPr>
        <w:t xml:space="preserve">measures violated the liberty and security of person of </w:t>
      </w:r>
      <w:r w:rsidR="00E729B2" w:rsidRPr="0084183C">
        <w:rPr>
          <w:rFonts w:cs="Times New Roman"/>
          <w:szCs w:val="24"/>
          <w:lang w:val="en-US"/>
        </w:rPr>
        <w:t>Idrisian</w:t>
      </w:r>
      <w:r w:rsidRPr="0084183C">
        <w:rPr>
          <w:rFonts w:cs="Times New Roman"/>
          <w:szCs w:val="24"/>
        </w:rPr>
        <w:t xml:space="preserve"> sailors.</w:t>
      </w:r>
      <w:r w:rsidRPr="0084183C">
        <w:rPr>
          <w:rFonts w:cs="Times New Roman"/>
          <w:b/>
          <w:bCs/>
          <w:kern w:val="44"/>
          <w:szCs w:val="24"/>
        </w:rPr>
        <w:br w:type="page"/>
      </w:r>
    </w:p>
    <w:p w14:paraId="74C4ADA0" w14:textId="77777777" w:rsidR="00920100" w:rsidRPr="0084183C" w:rsidRDefault="00920100" w:rsidP="002E4F21">
      <w:pPr>
        <w:pStyle w:val="1"/>
        <w:spacing w:beforeLines="50" w:before="156" w:afterLines="50" w:after="156" w:line="480" w:lineRule="auto"/>
        <w:jc w:val="center"/>
        <w:rPr>
          <w:rFonts w:cs="Times New Roman"/>
          <w:b/>
          <w:bCs w:val="0"/>
          <w:color w:val="000000" w:themeColor="text1"/>
          <w:sz w:val="24"/>
          <w:szCs w:val="24"/>
        </w:rPr>
      </w:pPr>
      <w:bookmarkStart w:id="161" w:name="_Toc124793098"/>
      <w:bookmarkStart w:id="162" w:name="_Toc155982614"/>
      <w:bookmarkStart w:id="163" w:name="_Toc156017178"/>
      <w:bookmarkStart w:id="164" w:name="_Toc174284752"/>
      <w:r w:rsidRPr="0084183C">
        <w:rPr>
          <w:rFonts w:cs="Times New Roman"/>
          <w:b/>
          <w:bCs w:val="0"/>
          <w:color w:val="000000" w:themeColor="text1"/>
          <w:sz w:val="24"/>
          <w:szCs w:val="24"/>
        </w:rPr>
        <w:lastRenderedPageBreak/>
        <w:t>PRAYER FOR RELIEF</w:t>
      </w:r>
      <w:bookmarkEnd w:id="71"/>
      <w:bookmarkEnd w:id="161"/>
      <w:bookmarkEnd w:id="162"/>
      <w:bookmarkEnd w:id="163"/>
      <w:bookmarkEnd w:id="164"/>
    </w:p>
    <w:p w14:paraId="3845D02E" w14:textId="1D5A260C" w:rsidR="00920100" w:rsidRPr="0084183C" w:rsidRDefault="00920100" w:rsidP="00AC6947">
      <w:pPr>
        <w:adjustRightInd w:val="0"/>
        <w:snapToGrid w:val="0"/>
        <w:spacing w:beforeLines="50" w:before="156" w:afterLines="50" w:after="156"/>
        <w:ind w:firstLine="907"/>
        <w:rPr>
          <w:rFonts w:cs="Times New Roman"/>
          <w:szCs w:val="24"/>
        </w:rPr>
      </w:pPr>
      <w:r w:rsidRPr="0084183C">
        <w:rPr>
          <w:rFonts w:cs="Times New Roman"/>
          <w:szCs w:val="24"/>
        </w:rPr>
        <w:t xml:space="preserve">For the foregoing reasons, </w:t>
      </w:r>
      <w:r w:rsidR="00F97990" w:rsidRPr="0084183C">
        <w:rPr>
          <w:rFonts w:cs="Times New Roman"/>
          <w:szCs w:val="24"/>
          <w:lang w:val="en-US"/>
        </w:rPr>
        <w:t>he Kingdom of Idris</w:t>
      </w:r>
      <w:r w:rsidRPr="0084183C">
        <w:rPr>
          <w:rFonts w:cs="Times New Roman"/>
          <w:szCs w:val="24"/>
        </w:rPr>
        <w:t xml:space="preserve">, respectfully requests this Honourable </w:t>
      </w:r>
      <w:r w:rsidR="00A6112A" w:rsidRPr="0084183C">
        <w:rPr>
          <w:rFonts w:cs="Times New Roman"/>
          <w:szCs w:val="24"/>
        </w:rPr>
        <w:t xml:space="preserve">Tribunal </w:t>
      </w:r>
      <w:r w:rsidRPr="0084183C">
        <w:rPr>
          <w:rFonts w:cs="Times New Roman"/>
          <w:szCs w:val="24"/>
        </w:rPr>
        <w:t>to adjudge and declare that:</w:t>
      </w:r>
    </w:p>
    <w:p w14:paraId="56E304F2" w14:textId="77777777" w:rsidR="00F572D2" w:rsidRPr="0084183C" w:rsidRDefault="00B268DC" w:rsidP="00AC6947">
      <w:pPr>
        <w:pStyle w:val="aa"/>
        <w:widowControl/>
        <w:numPr>
          <w:ilvl w:val="0"/>
          <w:numId w:val="41"/>
        </w:numPr>
        <w:spacing w:before="50" w:after="50"/>
        <w:contextualSpacing w:val="0"/>
        <w:rPr>
          <w:rFonts w:eastAsia="宋体" w:cs="Times New Roman"/>
          <w:szCs w:val="24"/>
        </w:rPr>
      </w:pPr>
      <w:r w:rsidRPr="0084183C">
        <w:rPr>
          <w:rFonts w:eastAsia="宋体" w:cs="Times New Roman"/>
          <w:szCs w:val="24"/>
        </w:rPr>
        <w:t xml:space="preserve">Vespucia has breached its international obligations under the UNCLOS and the UNESCO Convention, by claiming sovereignty and jurisdiction over the </w:t>
      </w:r>
      <w:r w:rsidRPr="0084183C">
        <w:rPr>
          <w:rFonts w:eastAsia="宋体" w:cs="Times New Roman"/>
          <w:i/>
          <w:iCs/>
          <w:szCs w:val="24"/>
        </w:rPr>
        <w:t>Aparecida</w:t>
      </w:r>
      <w:r w:rsidRPr="0084183C">
        <w:rPr>
          <w:rFonts w:eastAsia="宋体" w:cs="Times New Roman"/>
          <w:szCs w:val="24"/>
        </w:rPr>
        <w:t xml:space="preserve"> and its </w:t>
      </w:r>
      <w:proofErr w:type="gramStart"/>
      <w:r w:rsidRPr="0084183C">
        <w:rPr>
          <w:rFonts w:eastAsia="宋体" w:cs="Times New Roman"/>
          <w:szCs w:val="24"/>
        </w:rPr>
        <w:t>cargo;</w:t>
      </w:r>
      <w:proofErr w:type="gramEnd"/>
    </w:p>
    <w:p w14:paraId="7A9CB175" w14:textId="77777777" w:rsidR="00F30E00" w:rsidRPr="0084183C" w:rsidRDefault="00B268DC" w:rsidP="00AC6947">
      <w:pPr>
        <w:pStyle w:val="aa"/>
        <w:widowControl/>
        <w:numPr>
          <w:ilvl w:val="0"/>
          <w:numId w:val="41"/>
        </w:numPr>
        <w:spacing w:before="50" w:after="50"/>
        <w:contextualSpacing w:val="0"/>
        <w:rPr>
          <w:rFonts w:eastAsia="宋体" w:cs="Times New Roman"/>
          <w:szCs w:val="24"/>
        </w:rPr>
      </w:pPr>
      <w:r w:rsidRPr="0084183C">
        <w:rPr>
          <w:rFonts w:eastAsia="宋体" w:cs="Times New Roman"/>
          <w:szCs w:val="24"/>
        </w:rPr>
        <w:t xml:space="preserve">Vespucia has violated its international obligations under the UNCLOS and the UNESCO Convention, by demanding prior consent from Idris to access the </w:t>
      </w:r>
      <w:proofErr w:type="gramStart"/>
      <w:r w:rsidRPr="0084183C">
        <w:rPr>
          <w:rFonts w:eastAsia="宋体" w:cs="Times New Roman"/>
          <w:szCs w:val="24"/>
        </w:rPr>
        <w:t>shipwreck;</w:t>
      </w:r>
      <w:proofErr w:type="gramEnd"/>
    </w:p>
    <w:p w14:paraId="69112333" w14:textId="77777777" w:rsidR="00B07AF2" w:rsidRPr="0084183C" w:rsidRDefault="00B268DC" w:rsidP="00AC6947">
      <w:pPr>
        <w:pStyle w:val="aa"/>
        <w:widowControl/>
        <w:numPr>
          <w:ilvl w:val="0"/>
          <w:numId w:val="41"/>
        </w:numPr>
        <w:spacing w:before="50" w:after="50"/>
        <w:contextualSpacing w:val="0"/>
        <w:rPr>
          <w:rFonts w:eastAsia="宋体" w:cs="Times New Roman"/>
          <w:szCs w:val="24"/>
        </w:rPr>
      </w:pPr>
      <w:r w:rsidRPr="0084183C">
        <w:rPr>
          <w:rFonts w:eastAsia="宋体" w:cs="Times New Roman"/>
          <w:szCs w:val="24"/>
        </w:rPr>
        <w:t xml:space="preserve">Vespucia must respect the right of Idris to emplace an artificial structure for archaeological exclusive purposes near the site of the </w:t>
      </w:r>
      <w:proofErr w:type="gramStart"/>
      <w:r w:rsidRPr="0084183C">
        <w:rPr>
          <w:rFonts w:eastAsia="宋体" w:cs="Times New Roman"/>
          <w:szCs w:val="24"/>
        </w:rPr>
        <w:t>shipwreck;</w:t>
      </w:r>
      <w:proofErr w:type="gramEnd"/>
    </w:p>
    <w:p w14:paraId="23D7D527" w14:textId="0C6914D6" w:rsidR="00B268DC" w:rsidRPr="0084183C" w:rsidRDefault="00B268DC" w:rsidP="00AC6947">
      <w:pPr>
        <w:pStyle w:val="aa"/>
        <w:widowControl/>
        <w:numPr>
          <w:ilvl w:val="0"/>
          <w:numId w:val="41"/>
        </w:numPr>
        <w:spacing w:before="50" w:after="50"/>
        <w:contextualSpacing w:val="0"/>
        <w:rPr>
          <w:rFonts w:eastAsia="宋体" w:cs="Times New Roman"/>
          <w:szCs w:val="24"/>
        </w:rPr>
      </w:pPr>
      <w:r w:rsidRPr="0084183C">
        <w:rPr>
          <w:rFonts w:eastAsia="宋体" w:cs="Times New Roman"/>
          <w:szCs w:val="24"/>
        </w:rPr>
        <w:t xml:space="preserve">Vespucia must cease the blockade of the artificial structure and allow the Idrisian vessels (private and </w:t>
      </w:r>
      <w:r w:rsidR="00703CB3" w:rsidRPr="0084183C">
        <w:rPr>
          <w:rFonts w:eastAsia="宋体" w:cs="Times New Roman"/>
          <w:szCs w:val="24"/>
        </w:rPr>
        <w:t>State-</w:t>
      </w:r>
      <w:r w:rsidRPr="0084183C">
        <w:rPr>
          <w:rFonts w:eastAsia="宋体" w:cs="Times New Roman"/>
          <w:szCs w:val="24"/>
        </w:rPr>
        <w:t>owned) to provide food, water, and oil fuel to the installation.</w:t>
      </w:r>
    </w:p>
    <w:p w14:paraId="2A1824F4" w14:textId="77777777" w:rsidR="00B4509F" w:rsidRPr="0084183C" w:rsidRDefault="00B4509F" w:rsidP="00AC6947">
      <w:pPr>
        <w:widowControl/>
        <w:spacing w:before="50" w:after="50"/>
        <w:rPr>
          <w:rFonts w:eastAsia="宋体" w:cs="Times New Roman"/>
          <w:szCs w:val="24"/>
        </w:rPr>
      </w:pPr>
    </w:p>
    <w:p w14:paraId="5A242711" w14:textId="77777777" w:rsidR="00920100" w:rsidRPr="0084183C" w:rsidRDefault="00920100" w:rsidP="0089569F">
      <w:pPr>
        <w:adjustRightInd w:val="0"/>
        <w:snapToGrid w:val="0"/>
        <w:spacing w:beforeLines="50" w:before="156" w:afterLines="50" w:after="156"/>
        <w:ind w:firstLine="907"/>
        <w:jc w:val="right"/>
        <w:rPr>
          <w:rFonts w:eastAsia="宋体" w:cs="Times New Roman"/>
          <w:iCs/>
          <w:szCs w:val="24"/>
        </w:rPr>
      </w:pPr>
      <w:r w:rsidRPr="0084183C">
        <w:rPr>
          <w:rFonts w:eastAsia="宋体" w:cs="Times New Roman"/>
          <w:iCs/>
          <w:szCs w:val="24"/>
        </w:rPr>
        <w:t>Respectfully submitted,</w:t>
      </w:r>
    </w:p>
    <w:p w14:paraId="37FBA7DE" w14:textId="77777777" w:rsidR="00920100" w:rsidRPr="0084183C" w:rsidRDefault="00920100" w:rsidP="0089569F">
      <w:pPr>
        <w:adjustRightInd w:val="0"/>
        <w:snapToGrid w:val="0"/>
        <w:spacing w:beforeLines="50" w:before="156" w:afterLines="50" w:after="156"/>
        <w:ind w:firstLine="907"/>
        <w:jc w:val="right"/>
        <w:rPr>
          <w:rFonts w:cs="Times New Roman"/>
          <w:iCs/>
          <w:szCs w:val="24"/>
        </w:rPr>
      </w:pPr>
      <w:r w:rsidRPr="0084183C">
        <w:rPr>
          <w:rFonts w:eastAsia="宋体" w:cs="Times New Roman"/>
          <w:iCs/>
          <w:szCs w:val="24"/>
        </w:rPr>
        <w:t>Agents for the Applicant</w:t>
      </w:r>
      <w:bookmarkEnd w:id="0"/>
      <w:bookmarkEnd w:id="1"/>
    </w:p>
    <w:sectPr w:rsidR="00920100" w:rsidRPr="0084183C" w:rsidSect="00E0048C">
      <w:pgSz w:w="12240" w:h="15840"/>
      <w:pgMar w:top="1440" w:right="1440" w:bottom="144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7715A" w14:textId="77777777" w:rsidR="005B32DE" w:rsidRDefault="005B32DE" w:rsidP="00920100">
      <w:pPr>
        <w:spacing w:line="240" w:lineRule="auto"/>
      </w:pPr>
      <w:r>
        <w:separator/>
      </w:r>
    </w:p>
  </w:endnote>
  <w:endnote w:type="continuationSeparator" w:id="0">
    <w:p w14:paraId="172394C9" w14:textId="77777777" w:rsidR="005B32DE" w:rsidRDefault="005B32DE" w:rsidP="009201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华文楷体">
    <w:altName w:val="STKaiti"/>
    <w:panose1 w:val="02010600040101010101"/>
    <w:charset w:val="86"/>
    <w:family w:val="auto"/>
    <w:pitch w:val="variable"/>
    <w:sig w:usb0="80000287" w:usb1="280F3C52" w:usb2="00000016" w:usb3="00000000" w:csb0="0004001F" w:csb1="00000000"/>
  </w:font>
  <w:font w:name="Times New Roman (标题 CS)">
    <w:altName w:val="宋体"/>
    <w:panose1 w:val="020B0604020202020204"/>
    <w:charset w:val="86"/>
    <w:family w:val="roman"/>
    <w:pitch w:val="default"/>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Times New Roman (正文 CS 字体)">
    <w:altName w:val="宋体"/>
    <w:panose1 w:val="020B0604020202020204"/>
    <w:charset w:val="86"/>
    <w:family w:val="roman"/>
    <w:pitch w:val="default"/>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20B0604020202020204"/>
    <w:charset w:val="00"/>
    <w:family w:val="roman"/>
    <w:pitch w:val="default"/>
    <w:sig w:usb0="E0002AEF" w:usb1="C0007841" w:usb2="00000009" w:usb3="00000000" w:csb0="400001FF" w:csb1="FFFF0000"/>
  </w:font>
  <w:font w:name="Calibri">
    <w:panose1 w:val="020F0502020204030204"/>
    <w:charset w:val="00"/>
    <w:family w:val="swiss"/>
    <w:pitch w:val="variable"/>
    <w:sig w:usb0="E0002AFF" w:usb1="C000ACFF" w:usb2="00000009" w:usb3="00000000" w:csb0="000001F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35F1" w14:textId="77777777" w:rsidR="0020308D" w:rsidRDefault="0020308D">
    <w:pPr>
      <w:pStyle w:val="af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CAC9" w14:textId="77777777" w:rsidR="0020308D" w:rsidRDefault="0020308D">
    <w:pPr>
      <w:spacing w:line="184" w:lineRule="auto"/>
      <w:ind w:left="4425" w:firstLine="380"/>
      <w:rPr>
        <w:sz w:val="19"/>
        <w:szCs w:val="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EE0B" w14:textId="77777777" w:rsidR="0020308D" w:rsidRDefault="0020308D">
    <w:pPr>
      <w:pStyle w:val="af4"/>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E1FD" w14:textId="5C8FC9B1" w:rsidR="00920100" w:rsidRDefault="00000000" w:rsidP="00E05FDD">
    <w:pPr>
      <w:pStyle w:val="af4"/>
      <w:jc w:val="center"/>
    </w:pPr>
    <w:sdt>
      <w:sdtPr>
        <w:id w:val="-1939438794"/>
        <w:docPartObj>
          <w:docPartGallery w:val="AutoText"/>
        </w:docPartObj>
      </w:sdtPr>
      <w:sdtContent>
        <w:r w:rsidR="00920100">
          <w:fldChar w:fldCharType="begin"/>
        </w:r>
        <w:r w:rsidR="00920100">
          <w:instrText>PAGE   \* MERGEFORMAT</w:instrText>
        </w:r>
        <w:r w:rsidR="00920100">
          <w:fldChar w:fldCharType="separate"/>
        </w:r>
        <w:r w:rsidR="00920100" w:rsidRPr="00BD6854">
          <w:rPr>
            <w:noProof/>
            <w:lang w:val="zh-CN"/>
          </w:rPr>
          <w:t>xxv</w:t>
        </w:r>
        <w:r w:rsidR="00920100" w:rsidRPr="00BD6854">
          <w:rPr>
            <w:noProof/>
            <w:lang w:val="zh-CN"/>
          </w:rPr>
          <w:t>i</w:t>
        </w:r>
        <w:r w:rsidR="0092010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4D9BE" w14:textId="77777777" w:rsidR="005B32DE" w:rsidRDefault="005B32DE" w:rsidP="00920100">
      <w:pPr>
        <w:spacing w:line="240" w:lineRule="auto"/>
      </w:pPr>
      <w:r>
        <w:separator/>
      </w:r>
    </w:p>
  </w:footnote>
  <w:footnote w:type="continuationSeparator" w:id="0">
    <w:p w14:paraId="5BA2D578" w14:textId="77777777" w:rsidR="005B32DE" w:rsidRDefault="005B32DE" w:rsidP="00920100">
      <w:pPr>
        <w:spacing w:line="240" w:lineRule="auto"/>
      </w:pPr>
      <w:r>
        <w:continuationSeparator/>
      </w:r>
    </w:p>
  </w:footnote>
  <w:footnote w:id="1">
    <w:p w14:paraId="3FB1E637"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UNCLOS, art 286.</w:t>
      </w:r>
    </w:p>
  </w:footnote>
  <w:footnote w:id="2">
    <w:p w14:paraId="26D9ACDD"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w:t>
      </w:r>
      <w:r w:rsidRPr="008619FF">
        <w:rPr>
          <w:rFonts w:eastAsia="Times New Roman" w:cs="Times New Roman"/>
          <w:szCs w:val="24"/>
        </w:rPr>
        <w:t xml:space="preserve">Alexander Proelss et al, </w:t>
      </w:r>
      <w:r w:rsidRPr="008619FF">
        <w:rPr>
          <w:rFonts w:eastAsia="Times New Roman" w:cs="Times New Roman"/>
          <w:i/>
          <w:szCs w:val="24"/>
        </w:rPr>
        <w:t>United Nations Convention on The Law of the Sea: A Commentary</w:t>
      </w:r>
      <w:r w:rsidRPr="008619FF">
        <w:rPr>
          <w:rFonts w:eastAsia="Times New Roman" w:cs="Times New Roman"/>
          <w:szCs w:val="24"/>
        </w:rPr>
        <w:t xml:space="preserve"> (Nomos Verlagsgesellschaft 2017) </w:t>
      </w:r>
      <w:r w:rsidRPr="008619FF">
        <w:rPr>
          <w:rFonts w:eastAsia="Times New Roman" w:cs="Times New Roman"/>
          <w:b/>
          <w:bCs/>
          <w:szCs w:val="24"/>
        </w:rPr>
        <w:t>[‘Alexander Commentary’]</w:t>
      </w:r>
      <w:r w:rsidRPr="008619FF">
        <w:rPr>
          <w:rFonts w:cs="Times New Roman"/>
          <w:szCs w:val="24"/>
        </w:rPr>
        <w:t xml:space="preserve"> 1844.</w:t>
      </w:r>
    </w:p>
  </w:footnote>
  <w:footnote w:id="3">
    <w:p w14:paraId="07C96ECF"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UNCLOS, art 287.</w:t>
      </w:r>
    </w:p>
  </w:footnote>
  <w:footnote w:id="4">
    <w:p w14:paraId="55ACAA7A"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w:t>
      </w:r>
      <w:r w:rsidRPr="008619FF">
        <w:rPr>
          <w:rFonts w:eastAsia="Times New Roman" w:cs="Times New Roman"/>
          <w:szCs w:val="24"/>
        </w:rPr>
        <w:t>Alexander Commentary</w:t>
      </w:r>
      <w:r w:rsidRPr="008619FF">
        <w:rPr>
          <w:rFonts w:cs="Times New Roman"/>
          <w:szCs w:val="24"/>
        </w:rPr>
        <w:t xml:space="preserve"> 1850.</w:t>
      </w:r>
    </w:p>
  </w:footnote>
  <w:footnote w:id="5">
    <w:p w14:paraId="5C14FBC3"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Annex 1.</w:t>
      </w:r>
    </w:p>
  </w:footnote>
  <w:footnote w:id="6">
    <w:p w14:paraId="2C0B41D5"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UNCLOS, art 288(1).</w:t>
      </w:r>
    </w:p>
  </w:footnote>
  <w:footnote w:id="7">
    <w:p w14:paraId="46E941A0"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w:t>
      </w:r>
      <w:bookmarkStart w:id="36" w:name="_Hlk173934304"/>
      <w:r w:rsidRPr="008619FF">
        <w:rPr>
          <w:rFonts w:eastAsia="Times New Roman" w:cs="Times New Roman"/>
          <w:i/>
          <w:iCs/>
          <w:color w:val="000000"/>
          <w:szCs w:val="24"/>
        </w:rPr>
        <w:t>Southern Bluefin Tuna Cases</w:t>
      </w:r>
      <w:r w:rsidRPr="008619FF">
        <w:rPr>
          <w:rFonts w:eastAsia="Times New Roman" w:cs="Times New Roman"/>
          <w:color w:val="000000"/>
          <w:szCs w:val="24"/>
        </w:rPr>
        <w:t xml:space="preserve"> </w:t>
      </w:r>
      <w:r w:rsidRPr="008619FF">
        <w:rPr>
          <w:rFonts w:eastAsia="Times New Roman" w:cs="Times New Roman"/>
          <w:i/>
          <w:iCs/>
          <w:color w:val="000000"/>
          <w:szCs w:val="24"/>
        </w:rPr>
        <w:t xml:space="preserve">(New Zealand v Japan; Australia v Japan) </w:t>
      </w:r>
      <w:r w:rsidRPr="008619FF">
        <w:rPr>
          <w:rFonts w:eastAsia="Times New Roman" w:cs="Times New Roman"/>
          <w:color w:val="000000"/>
          <w:szCs w:val="24"/>
        </w:rPr>
        <w:t xml:space="preserve">(Order 27 August 1999) </w:t>
      </w:r>
      <w:bookmarkEnd w:id="36"/>
      <w:r w:rsidRPr="008619FF">
        <w:rPr>
          <w:rFonts w:eastAsia="Times New Roman" w:cs="Times New Roman"/>
          <w:color w:val="000000"/>
          <w:szCs w:val="24"/>
        </w:rPr>
        <w:t xml:space="preserve">ITLOS Reports 1999 </w:t>
      </w:r>
      <w:r w:rsidRPr="008619FF">
        <w:rPr>
          <w:rFonts w:cs="Times New Roman"/>
          <w:szCs w:val="24"/>
        </w:rPr>
        <w:t>¶50.</w:t>
      </w:r>
    </w:p>
  </w:footnote>
  <w:footnote w:id="8">
    <w:p w14:paraId="7D876845"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w:t>
      </w:r>
      <w:r w:rsidRPr="008619FF">
        <w:rPr>
          <w:rFonts w:eastAsia="Times New Roman" w:cs="Times New Roman"/>
          <w:i/>
          <w:iCs/>
          <w:color w:val="000000"/>
          <w:szCs w:val="24"/>
        </w:rPr>
        <w:t>The MOX Plant Case (Ireland v United Kingdom)</w:t>
      </w:r>
      <w:r w:rsidRPr="008619FF">
        <w:rPr>
          <w:rFonts w:eastAsia="Times New Roman" w:cs="Times New Roman"/>
          <w:color w:val="000000"/>
          <w:szCs w:val="24"/>
        </w:rPr>
        <w:t xml:space="preserve"> (Procedural Documents) [2003] PCA Order No 3</w:t>
      </w:r>
      <w:r w:rsidRPr="008619FF">
        <w:rPr>
          <w:rFonts w:cs="Times New Roman"/>
          <w:szCs w:val="24"/>
        </w:rPr>
        <w:t xml:space="preserve"> ¶18.</w:t>
      </w:r>
    </w:p>
  </w:footnote>
  <w:footnote w:id="9">
    <w:p w14:paraId="4EB81467"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UNCLOS, art 288(4).</w:t>
      </w:r>
    </w:p>
  </w:footnote>
  <w:footnote w:id="10">
    <w:p w14:paraId="06F39E7F"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Facts ¶18.</w:t>
      </w:r>
    </w:p>
  </w:footnote>
  <w:footnote w:id="11">
    <w:p w14:paraId="4B1410E7" w14:textId="77777777" w:rsidR="00F65546" w:rsidRPr="008619FF" w:rsidRDefault="00F65546" w:rsidP="008619FF">
      <w:pPr>
        <w:pStyle w:val="af8"/>
        <w:spacing w:beforeLines="50" w:before="163" w:afterLines="50" w:after="163"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w:t>
      </w:r>
      <w:r w:rsidRPr="008619FF">
        <w:rPr>
          <w:rFonts w:eastAsia="Times New Roman" w:cs="Times New Roman"/>
          <w:i/>
          <w:iCs/>
          <w:color w:val="000000"/>
          <w:szCs w:val="24"/>
        </w:rPr>
        <w:t>M/V ‘Louisa’ Case (Saint Vincent and the Grenadines v Kingdom of Spain)</w:t>
      </w:r>
      <w:r w:rsidRPr="008619FF">
        <w:rPr>
          <w:rFonts w:eastAsia="Times New Roman" w:cs="Times New Roman"/>
          <w:color w:val="000000"/>
          <w:szCs w:val="24"/>
        </w:rPr>
        <w:t xml:space="preserve"> (Judgment of 28 May 2013) ITLOS Report 2013</w:t>
      </w:r>
      <w:r w:rsidRPr="008619FF">
        <w:rPr>
          <w:rFonts w:cs="Times New Roman"/>
          <w:szCs w:val="24"/>
        </w:rPr>
        <w:t xml:space="preserve"> ¶73.</w:t>
      </w:r>
    </w:p>
  </w:footnote>
  <w:footnote w:id="12">
    <w:p w14:paraId="5BD9528C"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294(1).</w:t>
      </w:r>
    </w:p>
  </w:footnote>
  <w:footnote w:id="13">
    <w:p w14:paraId="3B409C87" w14:textId="19590826"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r w:rsidR="003D56A4" w:rsidRPr="006E7B9F">
        <w:rPr>
          <w:rFonts w:eastAsia="Times New Roman" w:cs="Times New Roman"/>
          <w:i/>
          <w:iCs/>
          <w:szCs w:val="24"/>
        </w:rPr>
        <w:t xml:space="preserve">Dispute </w:t>
      </w:r>
      <w:r w:rsidR="003D56A4">
        <w:rPr>
          <w:rFonts w:eastAsia="Times New Roman" w:cs="Times New Roman"/>
          <w:i/>
          <w:iCs/>
          <w:szCs w:val="24"/>
        </w:rPr>
        <w:t>C</w:t>
      </w:r>
      <w:r w:rsidR="003D56A4" w:rsidRPr="006E7B9F">
        <w:rPr>
          <w:rFonts w:eastAsia="Times New Roman" w:cs="Times New Roman"/>
          <w:i/>
          <w:iCs/>
          <w:szCs w:val="24"/>
        </w:rPr>
        <w:t xml:space="preserve">oncerning </w:t>
      </w:r>
      <w:r w:rsidR="003D56A4">
        <w:rPr>
          <w:rFonts w:eastAsia="Times New Roman" w:cs="Times New Roman"/>
          <w:i/>
          <w:iCs/>
          <w:szCs w:val="24"/>
        </w:rPr>
        <w:t>D</w:t>
      </w:r>
      <w:r w:rsidR="003D56A4" w:rsidRPr="006E7B9F">
        <w:rPr>
          <w:rFonts w:eastAsia="Times New Roman" w:cs="Times New Roman"/>
          <w:i/>
          <w:iCs/>
          <w:szCs w:val="24"/>
        </w:rPr>
        <w:t xml:space="preserve">elimitation of the </w:t>
      </w:r>
      <w:r w:rsidR="003D56A4">
        <w:rPr>
          <w:rFonts w:eastAsia="Times New Roman" w:cs="Times New Roman"/>
          <w:i/>
          <w:iCs/>
          <w:szCs w:val="24"/>
        </w:rPr>
        <w:t>M</w:t>
      </w:r>
      <w:r w:rsidR="003D56A4" w:rsidRPr="006E7B9F">
        <w:rPr>
          <w:rFonts w:eastAsia="Times New Roman" w:cs="Times New Roman"/>
          <w:i/>
          <w:iCs/>
          <w:szCs w:val="24"/>
        </w:rPr>
        <w:t xml:space="preserve">aritime </w:t>
      </w:r>
      <w:r w:rsidR="003D56A4">
        <w:rPr>
          <w:rFonts w:eastAsia="Times New Roman" w:cs="Times New Roman"/>
          <w:i/>
          <w:iCs/>
          <w:szCs w:val="24"/>
        </w:rPr>
        <w:t>B</w:t>
      </w:r>
      <w:r w:rsidR="003D56A4" w:rsidRPr="006E7B9F">
        <w:rPr>
          <w:rFonts w:eastAsia="Times New Roman" w:cs="Times New Roman"/>
          <w:i/>
          <w:iCs/>
          <w:szCs w:val="24"/>
        </w:rPr>
        <w:t xml:space="preserve">oundary </w:t>
      </w:r>
      <w:r w:rsidR="003D56A4">
        <w:rPr>
          <w:rFonts w:eastAsia="Times New Roman" w:cs="Times New Roman"/>
          <w:i/>
          <w:iCs/>
          <w:szCs w:val="24"/>
        </w:rPr>
        <w:t>B</w:t>
      </w:r>
      <w:r w:rsidR="003D56A4" w:rsidRPr="006E7B9F">
        <w:rPr>
          <w:rFonts w:eastAsia="Times New Roman" w:cs="Times New Roman"/>
          <w:i/>
          <w:iCs/>
          <w:szCs w:val="24"/>
        </w:rPr>
        <w:t>etween Mauritius and Maldives in the Indian Ocean</w:t>
      </w:r>
      <w:r w:rsidRPr="008619FF">
        <w:rPr>
          <w:rFonts w:eastAsia="Times New Roman" w:cs="Times New Roman"/>
          <w:i/>
          <w:iCs/>
          <w:szCs w:val="24"/>
        </w:rPr>
        <w:t xml:space="preserve"> (Mauritius/Maldives) </w:t>
      </w:r>
      <w:r w:rsidRPr="008619FF">
        <w:rPr>
          <w:rFonts w:eastAsia="Times New Roman" w:cs="Times New Roman"/>
          <w:szCs w:val="24"/>
        </w:rPr>
        <w:t>(Preliminary Objections, Judgment of 28 January 2021) ITLOS Report 2021 ¶¶345, 349.</w:t>
      </w:r>
    </w:p>
  </w:footnote>
  <w:footnote w:id="14">
    <w:p w14:paraId="38C1AE73"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¶¶346–49.</w:t>
      </w:r>
    </w:p>
  </w:footnote>
  <w:footnote w:id="15">
    <w:p w14:paraId="794E4F96"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iCs/>
          <w:color w:val="000000"/>
          <w:szCs w:val="24"/>
        </w:rPr>
        <w:t>Mavrommatis Palestine Concessions (Greece v Britain)</w:t>
      </w:r>
      <w:r w:rsidRPr="008619FF">
        <w:rPr>
          <w:rFonts w:eastAsia="Times New Roman" w:cs="Times New Roman"/>
          <w:iCs/>
          <w:color w:val="000000"/>
          <w:szCs w:val="24"/>
        </w:rPr>
        <w:t xml:space="preserve"> [1924] PCIJ Rep Series A No 2</w:t>
      </w:r>
      <w:r w:rsidRPr="008619FF">
        <w:rPr>
          <w:rFonts w:eastAsia="Times New Roman" w:cs="Times New Roman"/>
          <w:szCs w:val="24"/>
        </w:rPr>
        <w:t xml:space="preserve">11; </w:t>
      </w:r>
      <w:r w:rsidRPr="008619FF">
        <w:rPr>
          <w:rFonts w:eastAsia="Times New Roman" w:cs="Times New Roman"/>
          <w:i/>
          <w:iCs/>
          <w:szCs w:val="24"/>
        </w:rPr>
        <w:t>Certain Property (Liechtenstein v Germany)</w:t>
      </w:r>
      <w:r w:rsidRPr="008619FF">
        <w:rPr>
          <w:rFonts w:eastAsia="Times New Roman" w:cs="Times New Roman"/>
          <w:szCs w:val="24"/>
        </w:rPr>
        <w:t xml:space="preserve"> [2005] ICJ Rep 6 ¶24.</w:t>
      </w:r>
    </w:p>
  </w:footnote>
  <w:footnote w:id="16">
    <w:p w14:paraId="4C501737"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¶7.</w:t>
      </w:r>
    </w:p>
  </w:footnote>
  <w:footnote w:id="17">
    <w:p w14:paraId="37977E36"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¶8.</w:t>
      </w:r>
    </w:p>
  </w:footnote>
  <w:footnote w:id="18">
    <w:p w14:paraId="49D1A04E"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¶¶6, 8–9.</w:t>
      </w:r>
    </w:p>
  </w:footnote>
  <w:footnote w:id="19">
    <w:p w14:paraId="09FF9D24"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¶18.</w:t>
      </w:r>
    </w:p>
  </w:footnote>
  <w:footnote w:id="20">
    <w:p w14:paraId="2E3C2886"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286; UNESCO Convention, art 25(3).</w:t>
      </w:r>
    </w:p>
  </w:footnote>
  <w:footnote w:id="21">
    <w:p w14:paraId="54EB6A3B"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300.</w:t>
      </w:r>
    </w:p>
  </w:footnote>
  <w:footnote w:id="22">
    <w:p w14:paraId="66573332"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Alexander Commentary</w:t>
      </w:r>
      <w:r w:rsidRPr="008619FF">
        <w:rPr>
          <w:rFonts w:eastAsia="Times New Roman" w:cs="Times New Roman"/>
          <w:i/>
          <w:iCs/>
          <w:szCs w:val="24"/>
        </w:rPr>
        <w:t xml:space="preserve"> </w:t>
      </w:r>
      <w:r w:rsidRPr="008619FF">
        <w:rPr>
          <w:rFonts w:eastAsia="Times New Roman" w:cs="Times New Roman"/>
          <w:szCs w:val="24"/>
        </w:rPr>
        <w:t>1938.</w:t>
      </w:r>
    </w:p>
  </w:footnote>
  <w:footnote w:id="23">
    <w:p w14:paraId="3A53F63B"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iCs/>
          <w:szCs w:val="24"/>
        </w:rPr>
        <w:t>Legal Status of Eastern Greenland (Denmark v Norway)</w:t>
      </w:r>
      <w:r w:rsidRPr="008619FF">
        <w:rPr>
          <w:rFonts w:eastAsia="Times New Roman" w:cs="Times New Roman"/>
          <w:szCs w:val="24"/>
        </w:rPr>
        <w:t xml:space="preserve"> (Judgment) (Dissenting Opinion of Judge Anzilotti) [1933] PCIJ Series A/B No 53, 95; </w:t>
      </w:r>
      <w:r w:rsidRPr="008619FF">
        <w:rPr>
          <w:rFonts w:eastAsia="Times New Roman" w:cs="Times New Roman"/>
          <w:i/>
          <w:iCs/>
          <w:szCs w:val="24"/>
        </w:rPr>
        <w:t>Military and Paramilitary Activities in and against Nicaragua (Nicaragua v USA)</w:t>
      </w:r>
      <w:r w:rsidRPr="008619FF">
        <w:rPr>
          <w:rFonts w:eastAsia="Times New Roman" w:cs="Times New Roman"/>
          <w:szCs w:val="24"/>
        </w:rPr>
        <w:t xml:space="preserve"> (Judgment) (Dissenting Opinion of Judge Schwebel) [1986] ICJ Rep 14 ¶¶268–272.</w:t>
      </w:r>
    </w:p>
  </w:footnote>
  <w:footnote w:id="24">
    <w:p w14:paraId="421A12F2"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56.</w:t>
      </w:r>
    </w:p>
  </w:footnote>
  <w:footnote w:id="25">
    <w:p w14:paraId="7D559BC3"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286.</w:t>
      </w:r>
    </w:p>
  </w:footnote>
  <w:footnote w:id="26">
    <w:p w14:paraId="58457D7A" w14:textId="77DD2B28"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iCs/>
          <w:szCs w:val="24"/>
        </w:rPr>
        <w:t>Chagos Marine Protected Area Arbitration (Mauritius v United Kingdom)</w:t>
      </w:r>
      <w:r w:rsidRPr="008619FF">
        <w:rPr>
          <w:rFonts w:eastAsia="Times New Roman" w:cs="Times New Roman"/>
          <w:szCs w:val="24"/>
        </w:rPr>
        <w:t xml:space="preserve">, (Award) [2015] PCA Case No 2011-03, ¶382; </w:t>
      </w:r>
      <w:r w:rsidRPr="008619FF">
        <w:rPr>
          <w:rFonts w:eastAsia="Times New Roman" w:cs="Times New Roman"/>
          <w:i/>
          <w:color w:val="000000"/>
          <w:szCs w:val="24"/>
        </w:rPr>
        <w:t xml:space="preserve">The Arctic Sunrise Arbitration (Netherlands v Russia) </w:t>
      </w:r>
      <w:r w:rsidRPr="008619FF">
        <w:rPr>
          <w:rFonts w:eastAsia="Times New Roman" w:cs="Times New Roman"/>
          <w:color w:val="000000"/>
          <w:szCs w:val="24"/>
        </w:rPr>
        <w:t>(Award) [2015] PCA No 2014-02</w:t>
      </w:r>
      <w:r w:rsidR="008D3C20">
        <w:rPr>
          <w:rFonts w:eastAsia="Times New Roman" w:cs="Times New Roman"/>
          <w:color w:val="000000"/>
          <w:szCs w:val="24"/>
        </w:rPr>
        <w:t xml:space="preserve"> </w:t>
      </w:r>
      <w:r w:rsidRPr="008619FF">
        <w:rPr>
          <w:rFonts w:eastAsia="Times New Roman" w:cs="Times New Roman"/>
          <w:szCs w:val="24"/>
        </w:rPr>
        <w:t xml:space="preserve">¶151; </w:t>
      </w:r>
      <w:r w:rsidRPr="008619FF">
        <w:rPr>
          <w:rFonts w:eastAsia="Times New Roman" w:cs="Times New Roman"/>
          <w:i/>
          <w:iCs/>
          <w:szCs w:val="24"/>
        </w:rPr>
        <w:t>Duzgit Integrity Arbitration (Malta v São Tomé and Príncipe)</w:t>
      </w:r>
      <w:r w:rsidRPr="008619FF">
        <w:rPr>
          <w:rFonts w:eastAsia="Times New Roman" w:cs="Times New Roman"/>
          <w:szCs w:val="24"/>
        </w:rPr>
        <w:t xml:space="preserve"> (Award) [2016] PCA Case No 2014-07 ¶199.</w:t>
      </w:r>
    </w:p>
  </w:footnote>
  <w:footnote w:id="27">
    <w:p w14:paraId="7CEB91E6"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iCs/>
          <w:szCs w:val="24"/>
        </w:rPr>
        <w:t>Land and Maritime Boundary between Cameroon and Nigeria (Cameroon v Nigeria: Equatorial Guinea intervening)</w:t>
      </w:r>
      <w:r w:rsidRPr="008619FF">
        <w:rPr>
          <w:rFonts w:eastAsia="Times New Roman" w:cs="Times New Roman"/>
          <w:szCs w:val="24"/>
        </w:rPr>
        <w:t xml:space="preserve"> (Preliminary Objections) [1998] ICJ Rep 275 ¶¶108–109.</w:t>
      </w:r>
    </w:p>
  </w:footnote>
  <w:footnote w:id="28">
    <w:p w14:paraId="744929ED"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¶17.</w:t>
      </w:r>
    </w:p>
  </w:footnote>
  <w:footnote w:id="29">
    <w:p w14:paraId="35DA4F3A"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UNCLOS, art 295.</w:t>
      </w:r>
    </w:p>
  </w:footnote>
  <w:footnote w:id="30">
    <w:p w14:paraId="131E2DBA" w14:textId="5B74DB50"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w:t>
      </w:r>
      <w:bookmarkStart w:id="45" w:name="_Hlk173936609"/>
      <w:r w:rsidRPr="008619FF">
        <w:rPr>
          <w:rFonts w:eastAsia="Times New Roman" w:cs="Times New Roman"/>
          <w:szCs w:val="24"/>
        </w:rPr>
        <w:t>International Law Commission, ‘Draft Articles on Diplomatic Protection with Commentaries’ (2006) UN Doc A/61/10</w:t>
      </w:r>
      <w:bookmarkEnd w:id="45"/>
      <w:r w:rsidRPr="008619FF">
        <w:rPr>
          <w:rFonts w:eastAsia="Times New Roman" w:cs="Times New Roman"/>
          <w:szCs w:val="24"/>
        </w:rPr>
        <w:t xml:space="preserve">, art 15(c); </w:t>
      </w:r>
      <w:r w:rsidR="00CA0B9E" w:rsidRPr="008619FF">
        <w:rPr>
          <w:rFonts w:eastAsia="Times New Roman" w:cs="Times New Roman"/>
          <w:i/>
          <w:szCs w:val="24"/>
          <w:lang w:val="en-US"/>
        </w:rPr>
        <w:t>M/V ‘SAIGA’ (No 2) (Saint Vincent and the Grenadines v Guinea)</w:t>
      </w:r>
      <w:r w:rsidR="00CA0B9E" w:rsidRPr="008619FF">
        <w:rPr>
          <w:rFonts w:eastAsia="Times New Roman" w:cs="Times New Roman"/>
          <w:szCs w:val="24"/>
          <w:lang w:val="en-US"/>
        </w:rPr>
        <w:t xml:space="preserve"> (Judgment of 1 July 1999) [1999] ITLOS Reports 1999 </w:t>
      </w:r>
      <w:r w:rsidR="00CA0B9E" w:rsidRPr="008619FF">
        <w:rPr>
          <w:rFonts w:eastAsia="Times New Roman" w:cs="Times New Roman"/>
          <w:b/>
          <w:bCs/>
          <w:szCs w:val="24"/>
          <w:lang w:val="en-US"/>
        </w:rPr>
        <w:t>[‘</w:t>
      </w:r>
      <w:r w:rsidR="00CA0B9E" w:rsidRPr="008619FF">
        <w:rPr>
          <w:rFonts w:eastAsia="Times New Roman" w:cs="Times New Roman"/>
          <w:b/>
          <w:bCs/>
          <w:i/>
          <w:iCs/>
          <w:szCs w:val="24"/>
          <w:lang w:val="en-US"/>
        </w:rPr>
        <w:t>SAIGA</w:t>
      </w:r>
      <w:r w:rsidR="00CA0B9E" w:rsidRPr="008619FF">
        <w:rPr>
          <w:rFonts w:eastAsia="Times New Roman" w:cs="Times New Roman"/>
          <w:b/>
          <w:bCs/>
          <w:szCs w:val="24"/>
          <w:lang w:val="en-US"/>
        </w:rPr>
        <w:t xml:space="preserve"> Case’]</w:t>
      </w:r>
      <w:r w:rsidRPr="008619FF">
        <w:rPr>
          <w:rFonts w:eastAsia="Times New Roman" w:cs="Times New Roman"/>
          <w:szCs w:val="24"/>
        </w:rPr>
        <w:t xml:space="preserve"> ¶¶89–90.</w:t>
      </w:r>
    </w:p>
  </w:footnote>
  <w:footnote w:id="31">
    <w:p w14:paraId="07CD0141" w14:textId="77777777" w:rsidR="00F65546" w:rsidRPr="008619FF" w:rsidRDefault="00F65546" w:rsidP="008619FF">
      <w:pPr>
        <w:pStyle w:val="af8"/>
        <w:spacing w:beforeLines="50" w:before="163" w:afterLines="50" w:after="163" w:line="276" w:lineRule="auto"/>
        <w:rPr>
          <w:rFonts w:eastAsia="Times New Roman" w:cs="Times New Roman"/>
          <w:szCs w:val="24"/>
        </w:rPr>
      </w:pPr>
      <w:r w:rsidRPr="008619FF">
        <w:rPr>
          <w:rFonts w:eastAsia="Times New Roman" w:cs="Times New Roman"/>
          <w:szCs w:val="24"/>
          <w:vertAlign w:val="superscript"/>
        </w:rPr>
        <w:footnoteRef/>
      </w:r>
      <w:r w:rsidRPr="008619FF">
        <w:rPr>
          <w:rFonts w:eastAsia="Times New Roman" w:cs="Times New Roman"/>
          <w:szCs w:val="24"/>
        </w:rPr>
        <w:t xml:space="preserve"> Facts ¶16.</w:t>
      </w:r>
    </w:p>
  </w:footnote>
  <w:footnote w:id="32">
    <w:p w14:paraId="27033427"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lang w:val="en-US"/>
        </w:rPr>
        <w:t xml:space="preserve"> </w:t>
      </w:r>
      <w:r w:rsidRPr="008619FF">
        <w:rPr>
          <w:rFonts w:eastAsia="宋体" w:cs="Times New Roman"/>
          <w:szCs w:val="24"/>
        </w:rPr>
        <w:t>UNCLOS, art</w:t>
      </w:r>
      <w:r w:rsidRPr="008619FF">
        <w:rPr>
          <w:rFonts w:cs="Times New Roman"/>
          <w:szCs w:val="24"/>
        </w:rPr>
        <w:t xml:space="preserve"> 29.</w:t>
      </w:r>
    </w:p>
  </w:footnote>
  <w:footnote w:id="33">
    <w:p w14:paraId="40F48A2B"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w:t>
      </w:r>
      <w:r w:rsidRPr="008619FF">
        <w:rPr>
          <w:rFonts w:cs="Times New Roman"/>
          <w:szCs w:val="24"/>
        </w:rPr>
        <w:t>3.</w:t>
      </w:r>
    </w:p>
  </w:footnote>
  <w:footnote w:id="34">
    <w:p w14:paraId="006570D6"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w:t>
      </w:r>
      <w:r w:rsidRPr="008619FF">
        <w:rPr>
          <w:rFonts w:cs="Times New Roman"/>
          <w:szCs w:val="24"/>
        </w:rPr>
        <w:t>4.</w:t>
      </w:r>
    </w:p>
  </w:footnote>
  <w:footnote w:id="35">
    <w:p w14:paraId="4EA673B8" w14:textId="4F8C7CAF"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B73111" w:rsidRPr="008619FF">
        <w:rPr>
          <w:rFonts w:eastAsia="Times New Roman" w:cs="Times New Roman"/>
          <w:szCs w:val="24"/>
          <w:lang w:val="en-US"/>
        </w:rPr>
        <w:t xml:space="preserve">Alfred Rubin, </w:t>
      </w:r>
      <w:r w:rsidR="005514D2" w:rsidRPr="008619FF">
        <w:rPr>
          <w:rFonts w:eastAsia="Times New Roman" w:cs="Times New Roman"/>
          <w:szCs w:val="24"/>
          <w:lang w:val="en-US"/>
        </w:rPr>
        <w:t>‘</w:t>
      </w:r>
      <w:r w:rsidR="00B73111" w:rsidRPr="008619FF">
        <w:rPr>
          <w:rFonts w:eastAsia="Times New Roman" w:cs="Times New Roman"/>
          <w:szCs w:val="24"/>
          <w:lang w:val="en-US"/>
        </w:rPr>
        <w:t>Sunken Soviet Submarines and Central Intelligence: Law of Property and the Agency</w:t>
      </w:r>
      <w:r w:rsidR="005514D2" w:rsidRPr="008619FF">
        <w:rPr>
          <w:rFonts w:eastAsia="Times New Roman" w:cs="Times New Roman"/>
          <w:szCs w:val="24"/>
          <w:lang w:val="en-US"/>
        </w:rPr>
        <w:t>’</w:t>
      </w:r>
      <w:r w:rsidR="00B73111" w:rsidRPr="008619FF">
        <w:rPr>
          <w:rFonts w:eastAsia="Times New Roman" w:cs="Times New Roman"/>
          <w:szCs w:val="24"/>
          <w:lang w:val="en-US"/>
        </w:rPr>
        <w:t xml:space="preserve"> (1976) 69 </w:t>
      </w:r>
      <w:r w:rsidR="005317A6" w:rsidRPr="006E7B9F">
        <w:rPr>
          <w:rFonts w:eastAsia="Times New Roman" w:cs="Times New Roman"/>
          <w:szCs w:val="24"/>
          <w:lang w:val="en-US"/>
        </w:rPr>
        <w:t>Ame</w:t>
      </w:r>
      <w:r w:rsidR="005317A6">
        <w:rPr>
          <w:rFonts w:eastAsia="Times New Roman" w:cs="Times New Roman"/>
          <w:szCs w:val="24"/>
          <w:lang w:val="en-US"/>
        </w:rPr>
        <w:t xml:space="preserve">rican </w:t>
      </w:r>
      <w:r w:rsidR="00B73111" w:rsidRPr="008619FF">
        <w:rPr>
          <w:rFonts w:eastAsia="Times New Roman" w:cs="Times New Roman"/>
          <w:szCs w:val="24"/>
          <w:lang w:val="en-US"/>
        </w:rPr>
        <w:t>Journal of International Law 855, 855–8</w:t>
      </w:r>
      <w:r w:rsidRPr="008619FF">
        <w:rPr>
          <w:rFonts w:cs="Times New Roman"/>
          <w:szCs w:val="24"/>
        </w:rPr>
        <w:t>.</w:t>
      </w:r>
    </w:p>
  </w:footnote>
  <w:footnote w:id="36">
    <w:p w14:paraId="62B2399A"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lang w:val="en-US"/>
        </w:rPr>
        <w:t xml:space="preserve"> Facts ¶</w:t>
      </w:r>
      <w:r w:rsidRPr="008619FF">
        <w:rPr>
          <w:rFonts w:cs="Times New Roman"/>
          <w:szCs w:val="24"/>
        </w:rPr>
        <w:t>5.</w:t>
      </w:r>
    </w:p>
  </w:footnote>
  <w:footnote w:id="37">
    <w:p w14:paraId="6A58B66A"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¶3.</w:t>
      </w:r>
    </w:p>
  </w:footnote>
  <w:footnote w:id="38">
    <w:p w14:paraId="685AE8CE"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32.</w:t>
      </w:r>
    </w:p>
  </w:footnote>
  <w:footnote w:id="39">
    <w:p w14:paraId="02A2210C"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236.</w:t>
      </w:r>
    </w:p>
  </w:footnote>
  <w:footnote w:id="40">
    <w:p w14:paraId="78BEAF74" w14:textId="2BDF34D8" w:rsidR="00BC5EF4" w:rsidRDefault="00BC5EF4">
      <w:pPr>
        <w:pStyle w:val="af8"/>
      </w:pPr>
      <w:r>
        <w:rPr>
          <w:rStyle w:val="aff0"/>
        </w:rPr>
        <w:footnoteRef/>
      </w:r>
      <w:r>
        <w:t xml:space="preserve"> </w:t>
      </w:r>
      <w:r w:rsidRPr="008778BA">
        <w:rPr>
          <w:i/>
          <w:iCs/>
        </w:rPr>
        <w:t>The Charkieh</w:t>
      </w:r>
      <w:r w:rsidRPr="008778BA">
        <w:rPr>
          <w:rFonts w:hint="eastAsia"/>
          <w:i/>
          <w:iCs/>
        </w:rPr>
        <w:t xml:space="preserve"> (6200)</w:t>
      </w:r>
      <w:r>
        <w:t xml:space="preserve"> </w:t>
      </w:r>
      <w:r w:rsidRPr="00BC5EF4">
        <w:rPr>
          <w:rFonts w:hint="eastAsia"/>
        </w:rPr>
        <w:t>[L</w:t>
      </w:r>
      <w:r>
        <w:t xml:space="preserve"> </w:t>
      </w:r>
      <w:r w:rsidRPr="00BC5EF4">
        <w:rPr>
          <w:rFonts w:hint="eastAsia"/>
        </w:rPr>
        <w:t>R] 4 A &amp; E 59</w:t>
      </w:r>
      <w:r>
        <w:rPr>
          <w:rFonts w:hint="eastAsia"/>
        </w:rPr>
        <w:t xml:space="preserve"> </w:t>
      </w:r>
      <w:r>
        <w:t>(</w:t>
      </w:r>
      <w:r w:rsidRPr="00BC5EF4">
        <w:rPr>
          <w:rFonts w:hint="eastAsia"/>
        </w:rPr>
        <w:t>1873</w:t>
      </w:r>
      <w:r>
        <w:rPr>
          <w:rFonts w:hint="eastAsia"/>
        </w:rPr>
        <w:t>)</w:t>
      </w:r>
      <w:r>
        <w:t xml:space="preserve"> </w:t>
      </w:r>
      <w:r w:rsidR="00A612DE">
        <w:t>¶¶99–100.</w:t>
      </w:r>
    </w:p>
  </w:footnote>
  <w:footnote w:id="41">
    <w:p w14:paraId="20DA86A7"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¶4</w:t>
      </w:r>
      <w:r w:rsidRPr="008619FF">
        <w:rPr>
          <w:rFonts w:cs="Times New Roman"/>
          <w:szCs w:val="24"/>
        </w:rPr>
        <w:t>.</w:t>
      </w:r>
    </w:p>
  </w:footnote>
  <w:footnote w:id="42">
    <w:p w14:paraId="7A6C7E79" w14:textId="1DD5FD76"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lang w:val="en-US"/>
        </w:rPr>
        <w:t xml:space="preserve"> </w:t>
      </w:r>
      <w:r w:rsidR="00E60995" w:rsidRPr="008619FF">
        <w:rPr>
          <w:rFonts w:eastAsia="Times New Roman" w:cs="Times New Roman"/>
          <w:i/>
          <w:iCs/>
          <w:szCs w:val="24"/>
          <w:lang w:val="en-US"/>
        </w:rPr>
        <w:t>The Parlement Belge (1878 O 60)</w:t>
      </w:r>
      <w:r w:rsidR="00E60995" w:rsidRPr="008619FF">
        <w:rPr>
          <w:rFonts w:eastAsia="Times New Roman" w:cs="Times New Roman"/>
          <w:szCs w:val="24"/>
          <w:lang w:val="en-US"/>
        </w:rPr>
        <w:t xml:space="preserve"> </w:t>
      </w:r>
      <w:r w:rsidR="00E60995" w:rsidRPr="008619FF">
        <w:rPr>
          <w:rFonts w:eastAsia="Times New Roman" w:cs="Times New Roman"/>
          <w:szCs w:val="24"/>
        </w:rPr>
        <w:t>(1880) LR 5 PD 197</w:t>
      </w:r>
      <w:r w:rsidR="00923A8A" w:rsidRPr="008619FF">
        <w:rPr>
          <w:rFonts w:eastAsia="Times New Roman" w:cs="Times New Roman"/>
          <w:szCs w:val="24"/>
        </w:rPr>
        <w:t>, 220.</w:t>
      </w:r>
    </w:p>
  </w:footnote>
  <w:footnote w:id="43">
    <w:p w14:paraId="2F3CD594" w14:textId="5FE36C93"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3B1281" w:rsidRPr="008619FF">
        <w:rPr>
          <w:rFonts w:eastAsia="Times New Roman" w:cs="Times New Roman"/>
          <w:i/>
          <w:iCs/>
          <w:szCs w:val="24"/>
        </w:rPr>
        <w:t xml:space="preserve">Harvey Leroy Sossamon, III, Petitioner v Texas et al </w:t>
      </w:r>
      <w:r w:rsidR="003B1281" w:rsidRPr="008619FF">
        <w:rPr>
          <w:rFonts w:eastAsia="Times New Roman" w:cs="Times New Roman"/>
          <w:szCs w:val="24"/>
        </w:rPr>
        <w:t>(S Ct 2011) Case No 08–1438, 179 L Ed 2d 700</w:t>
      </w:r>
      <w:r w:rsidR="00F47A53" w:rsidRPr="008619FF">
        <w:rPr>
          <w:rFonts w:eastAsia="Times New Roman" w:cs="Times New Roman"/>
          <w:szCs w:val="24"/>
        </w:rPr>
        <w:t>, 6.</w:t>
      </w:r>
    </w:p>
  </w:footnote>
  <w:footnote w:id="44">
    <w:p w14:paraId="4BDA5EB7" w14:textId="4FD3BFB1"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2B20D6" w:rsidRPr="008619FF">
        <w:rPr>
          <w:rFonts w:eastAsia="Times New Roman" w:cs="Times New Roman"/>
          <w:szCs w:val="24"/>
        </w:rPr>
        <w:t>US Abandoned Shipwreck Act (1988)</w:t>
      </w:r>
      <w:r w:rsidRPr="008619FF">
        <w:rPr>
          <w:rFonts w:cs="Times New Roman"/>
          <w:szCs w:val="24"/>
        </w:rPr>
        <w:t xml:space="preserve"> §2102(d)</w:t>
      </w:r>
      <w:r w:rsidR="008643B1" w:rsidRPr="008619FF">
        <w:rPr>
          <w:rFonts w:cs="Times New Roman"/>
          <w:szCs w:val="24"/>
        </w:rPr>
        <w:t>.</w:t>
      </w:r>
    </w:p>
  </w:footnote>
  <w:footnote w:id="45">
    <w:p w14:paraId="1370650E" w14:textId="511A08F8"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D631B5" w:rsidRPr="008619FF">
        <w:rPr>
          <w:rFonts w:eastAsia="Times New Roman" w:cs="Times New Roman"/>
          <w:bCs/>
          <w:iCs/>
          <w:szCs w:val="24"/>
        </w:rPr>
        <w:t xml:space="preserve">US National Park Service, </w:t>
      </w:r>
      <w:r w:rsidR="005514D2" w:rsidRPr="008619FF">
        <w:rPr>
          <w:rFonts w:eastAsia="Times New Roman" w:cs="Times New Roman"/>
          <w:bCs/>
          <w:iCs/>
          <w:szCs w:val="24"/>
        </w:rPr>
        <w:t>‘</w:t>
      </w:r>
      <w:r w:rsidR="00D631B5" w:rsidRPr="008619FF">
        <w:rPr>
          <w:rFonts w:eastAsia="Times New Roman" w:cs="Times New Roman"/>
          <w:bCs/>
          <w:iCs/>
          <w:szCs w:val="24"/>
        </w:rPr>
        <w:t>Abandoned Shipwreck Act Guidelines</w:t>
      </w:r>
      <w:r w:rsidR="005514D2" w:rsidRPr="008619FF">
        <w:rPr>
          <w:rFonts w:eastAsia="Times New Roman" w:cs="Times New Roman"/>
          <w:bCs/>
          <w:iCs/>
          <w:szCs w:val="24"/>
        </w:rPr>
        <w:t>’</w:t>
      </w:r>
      <w:r w:rsidR="00D631B5" w:rsidRPr="008619FF">
        <w:rPr>
          <w:rFonts w:eastAsia="Times New Roman" w:cs="Times New Roman"/>
          <w:bCs/>
          <w:iCs/>
          <w:szCs w:val="24"/>
        </w:rPr>
        <w:t xml:space="preserve"> (1990) &lt;</w:t>
      </w:r>
      <w:r w:rsidR="00D631B5" w:rsidRPr="008619FF">
        <w:rPr>
          <w:rFonts w:cs="Times New Roman"/>
          <w:szCs w:val="24"/>
        </w:rPr>
        <w:t xml:space="preserve"> </w:t>
      </w:r>
      <w:hyperlink r:id="rId1" w:history="1">
        <w:r w:rsidR="00D631B5" w:rsidRPr="008619FF">
          <w:rPr>
            <w:rStyle w:val="afe"/>
            <w:rFonts w:eastAsia="Times New Roman" w:cs="Times New Roman"/>
            <w:bCs/>
            <w:iCs/>
            <w:color w:val="000000" w:themeColor="text1"/>
            <w:szCs w:val="24"/>
          </w:rPr>
          <w:t>https://www.nps.gov/articles/abandoned-shipwreck-act-guidelines.htm</w:t>
        </w:r>
      </w:hyperlink>
      <w:r w:rsidR="00D631B5" w:rsidRPr="008619FF">
        <w:rPr>
          <w:rFonts w:eastAsia="Times New Roman" w:cs="Times New Roman"/>
          <w:bCs/>
          <w:iCs/>
          <w:szCs w:val="24"/>
        </w:rPr>
        <w:t>&gt; accessed 10 August 2024</w:t>
      </w:r>
      <w:r w:rsidR="00FF6735" w:rsidRPr="008619FF">
        <w:rPr>
          <w:rFonts w:eastAsia="Times New Roman" w:cs="Times New Roman"/>
          <w:bCs/>
          <w:iCs/>
          <w:szCs w:val="24"/>
        </w:rPr>
        <w:t>,</w:t>
      </w:r>
      <w:r w:rsidRPr="008619FF">
        <w:rPr>
          <w:rFonts w:cs="Times New Roman"/>
          <w:szCs w:val="24"/>
        </w:rPr>
        <w:t xml:space="preserve"> 55 Fed</w:t>
      </w:r>
      <w:r w:rsidR="00FF6735" w:rsidRPr="008619FF">
        <w:rPr>
          <w:rFonts w:cs="Times New Roman"/>
          <w:szCs w:val="24"/>
        </w:rPr>
        <w:t xml:space="preserve"> </w:t>
      </w:r>
      <w:r w:rsidRPr="008619FF">
        <w:rPr>
          <w:rFonts w:cs="Times New Roman"/>
          <w:szCs w:val="24"/>
        </w:rPr>
        <w:t>Reg 50116–01, 50121</w:t>
      </w:r>
      <w:r w:rsidR="001E4474" w:rsidRPr="008619FF">
        <w:rPr>
          <w:rFonts w:cs="Times New Roman"/>
          <w:szCs w:val="24"/>
        </w:rPr>
        <w:t>.</w:t>
      </w:r>
    </w:p>
  </w:footnote>
  <w:footnote w:id="46">
    <w:p w14:paraId="59E18401" w14:textId="7F5D8D2A"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C4328A" w:rsidRPr="008619FF">
        <w:rPr>
          <w:rFonts w:eastAsia="Times New Roman" w:cs="Times New Roman"/>
          <w:i/>
          <w:iCs/>
          <w:szCs w:val="24"/>
          <w:lang w:val="en-US"/>
        </w:rPr>
        <w:t>Odyssey Marine Exploration Inc v Unidentified Shipwrecked Vessel and ors</w:t>
      </w:r>
      <w:r w:rsidR="00C4328A" w:rsidRPr="008619FF">
        <w:rPr>
          <w:rFonts w:eastAsia="Times New Roman" w:cs="Times New Roman"/>
          <w:szCs w:val="24"/>
          <w:lang w:val="en-US"/>
        </w:rPr>
        <w:t xml:space="preserve"> (Dist 2012)</w:t>
      </w:r>
      <w:r w:rsidR="00C4328A" w:rsidRPr="008619FF">
        <w:rPr>
          <w:rFonts w:eastAsia="Times New Roman" w:cs="Times New Roman"/>
          <w:i/>
          <w:iCs/>
          <w:szCs w:val="24"/>
          <w:lang w:val="en-US"/>
        </w:rPr>
        <w:t xml:space="preserve"> </w:t>
      </w:r>
      <w:r w:rsidR="00C4328A" w:rsidRPr="008619FF">
        <w:rPr>
          <w:rFonts w:eastAsia="Times New Roman" w:cs="Times New Roman"/>
          <w:szCs w:val="24"/>
          <w:lang w:val="en-US"/>
        </w:rPr>
        <w:t xml:space="preserve">Case No 8:07-CV-614-SDM-MAP, 675 F Supp 2d 1126 </w:t>
      </w:r>
      <w:r w:rsidR="00C4328A" w:rsidRPr="008619FF">
        <w:rPr>
          <w:rFonts w:eastAsia="Times New Roman" w:cs="Times New Roman"/>
          <w:b/>
          <w:bCs/>
          <w:szCs w:val="24"/>
          <w:lang w:val="en-US"/>
        </w:rPr>
        <w:t>[</w:t>
      </w:r>
      <w:r w:rsidR="005514D2" w:rsidRPr="008619FF">
        <w:rPr>
          <w:rFonts w:eastAsia="Times New Roman" w:cs="Times New Roman"/>
          <w:b/>
          <w:bCs/>
          <w:szCs w:val="24"/>
          <w:lang w:val="en-US"/>
        </w:rPr>
        <w:t>‘</w:t>
      </w:r>
      <w:r w:rsidR="00C4328A" w:rsidRPr="008619FF">
        <w:rPr>
          <w:rFonts w:eastAsia="Times New Roman" w:cs="Times New Roman"/>
          <w:b/>
          <w:bCs/>
          <w:i/>
          <w:iCs/>
          <w:szCs w:val="24"/>
          <w:lang w:val="en-US"/>
        </w:rPr>
        <w:t>Odyssey</w:t>
      </w:r>
      <w:r w:rsidR="00C4328A" w:rsidRPr="008619FF">
        <w:rPr>
          <w:rFonts w:eastAsia="Times New Roman" w:cs="Times New Roman"/>
          <w:b/>
          <w:bCs/>
          <w:szCs w:val="24"/>
          <w:lang w:val="en-US"/>
        </w:rPr>
        <w:t xml:space="preserve"> Case</w:t>
      </w:r>
      <w:r w:rsidR="005514D2" w:rsidRPr="008619FF">
        <w:rPr>
          <w:rFonts w:eastAsia="Times New Roman" w:cs="Times New Roman"/>
          <w:b/>
          <w:bCs/>
          <w:szCs w:val="24"/>
          <w:lang w:val="en-US"/>
        </w:rPr>
        <w:t>’</w:t>
      </w:r>
      <w:r w:rsidR="00C4328A" w:rsidRPr="008619FF">
        <w:rPr>
          <w:rFonts w:eastAsia="Times New Roman" w:cs="Times New Roman"/>
          <w:b/>
          <w:bCs/>
          <w:szCs w:val="24"/>
          <w:lang w:val="en-US"/>
        </w:rPr>
        <w:t>]</w:t>
      </w:r>
      <w:r w:rsidR="00C4328A" w:rsidRPr="008619FF">
        <w:rPr>
          <w:rFonts w:eastAsia="Times New Roman" w:cs="Times New Roman"/>
          <w:szCs w:val="24"/>
          <w:lang w:val="en-US"/>
        </w:rPr>
        <w:t xml:space="preserve"> 1130.</w:t>
      </w:r>
    </w:p>
  </w:footnote>
  <w:footnote w:id="47">
    <w:p w14:paraId="3B9203DD"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¶9.</w:t>
      </w:r>
    </w:p>
  </w:footnote>
  <w:footnote w:id="48">
    <w:p w14:paraId="6BAB0588"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32.</w:t>
      </w:r>
    </w:p>
  </w:footnote>
  <w:footnote w:id="49">
    <w:p w14:paraId="1B0020DA" w14:textId="53002F05"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7425C2" w:rsidRPr="008619FF">
        <w:rPr>
          <w:rFonts w:eastAsia="Times New Roman" w:cs="Times New Roman"/>
          <w:i/>
          <w:iCs/>
          <w:szCs w:val="24"/>
          <w:lang w:val="en-US"/>
        </w:rPr>
        <w:t>Odyssey</w:t>
      </w:r>
      <w:r w:rsidR="007425C2" w:rsidRPr="008619FF">
        <w:rPr>
          <w:rFonts w:eastAsia="Times New Roman" w:cs="Times New Roman"/>
          <w:szCs w:val="24"/>
          <w:lang w:val="en-US"/>
        </w:rPr>
        <w:t xml:space="preserve"> Case,</w:t>
      </w:r>
      <w:r w:rsidR="007425C2" w:rsidRPr="008619FF">
        <w:rPr>
          <w:rFonts w:cs="Times New Roman"/>
          <w:szCs w:val="24"/>
        </w:rPr>
        <w:t xml:space="preserve"> </w:t>
      </w:r>
      <w:r w:rsidRPr="008619FF">
        <w:rPr>
          <w:rFonts w:cs="Times New Roman"/>
          <w:szCs w:val="24"/>
        </w:rPr>
        <w:t>1130.</w:t>
      </w:r>
    </w:p>
  </w:footnote>
  <w:footnote w:id="50">
    <w:p w14:paraId="6EF91AFE" w14:textId="10842F7A"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10087" w:rsidRPr="008619FF">
        <w:rPr>
          <w:rFonts w:eastAsia="Times New Roman" w:cs="Times New Roman"/>
          <w:szCs w:val="24"/>
          <w:lang w:val="en-US"/>
        </w:rPr>
        <w:t xml:space="preserve">US Federal Register (Notices) Vol 69, No 24 (2004) </w:t>
      </w:r>
      <w:r w:rsidRPr="008619FF">
        <w:rPr>
          <w:rFonts w:cs="Times New Roman"/>
          <w:szCs w:val="24"/>
        </w:rPr>
        <w:t>5647</w:t>
      </w:r>
      <w:r w:rsidR="00E10087" w:rsidRPr="008619FF">
        <w:rPr>
          <w:rFonts w:cs="Times New Roman"/>
          <w:szCs w:val="24"/>
        </w:rPr>
        <w:t>–</w:t>
      </w:r>
      <w:r w:rsidRPr="008619FF">
        <w:rPr>
          <w:rFonts w:cs="Times New Roman"/>
          <w:szCs w:val="24"/>
        </w:rPr>
        <w:t>8.</w:t>
      </w:r>
    </w:p>
  </w:footnote>
  <w:footnote w:id="51">
    <w:p w14:paraId="658D6D45"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56.</w:t>
      </w:r>
    </w:p>
  </w:footnote>
  <w:footnote w:id="52">
    <w:p w14:paraId="7DA5D897" w14:textId="0A0CC675" w:rsidR="00920100" w:rsidRPr="008619FF" w:rsidRDefault="00920100" w:rsidP="008619FF">
      <w:pPr>
        <w:spacing w:beforeLines="50" w:before="156" w:afterLines="50" w:after="156" w:line="276" w:lineRule="auto"/>
        <w:rPr>
          <w:rFonts w:eastAsia="Times New Roman" w:cs="Times New Roman"/>
          <w:szCs w:val="24"/>
          <w:lang w:val="en-US"/>
        </w:rPr>
      </w:pPr>
      <w:r w:rsidRPr="008619FF">
        <w:rPr>
          <w:rStyle w:val="aff0"/>
          <w:rFonts w:cs="Times New Roman"/>
          <w:szCs w:val="24"/>
        </w:rPr>
        <w:footnoteRef/>
      </w:r>
      <w:r w:rsidRPr="008619FF">
        <w:rPr>
          <w:rFonts w:cs="Times New Roman"/>
          <w:szCs w:val="24"/>
        </w:rPr>
        <w:t xml:space="preserve"> </w:t>
      </w:r>
      <w:r w:rsidR="000132E2" w:rsidRPr="008619FF">
        <w:rPr>
          <w:rFonts w:eastAsia="Times New Roman" w:cs="Times New Roman"/>
          <w:szCs w:val="24"/>
          <w:lang w:val="en-US"/>
        </w:rPr>
        <w:t>International Convention on Salvage (1989) 1953 UNTS 165,</w:t>
      </w:r>
      <w:r w:rsidRPr="008619FF">
        <w:rPr>
          <w:rFonts w:eastAsia="宋体" w:cs="Times New Roman"/>
          <w:szCs w:val="24"/>
        </w:rPr>
        <w:t xml:space="preserve"> art</w:t>
      </w:r>
      <w:r w:rsidRPr="008619FF">
        <w:rPr>
          <w:rFonts w:eastAsia="宋体" w:cs="Times New Roman"/>
          <w:szCs w:val="24"/>
          <w:lang w:val="en-US"/>
        </w:rPr>
        <w:t xml:space="preserve"> </w:t>
      </w:r>
      <w:r w:rsidRPr="008619FF">
        <w:rPr>
          <w:rFonts w:cs="Times New Roman"/>
          <w:szCs w:val="24"/>
        </w:rPr>
        <w:t>4(1).</w:t>
      </w:r>
    </w:p>
  </w:footnote>
  <w:footnote w:id="53">
    <w:p w14:paraId="5E73019B" w14:textId="48734B5A" w:rsidR="00920100" w:rsidRPr="008619FF" w:rsidRDefault="00920100" w:rsidP="008619FF">
      <w:pPr>
        <w:pStyle w:val="af8"/>
        <w:spacing w:beforeLines="50" w:before="156" w:afterLines="50" w:after="156" w:line="276" w:lineRule="auto"/>
        <w:rPr>
          <w:rFonts w:eastAsia="宋体" w:cs="Times New Roman"/>
          <w:i/>
          <w:iCs/>
          <w:szCs w:val="24"/>
        </w:rPr>
      </w:pPr>
      <w:r w:rsidRPr="008619FF">
        <w:rPr>
          <w:rStyle w:val="aff0"/>
          <w:rFonts w:cs="Times New Roman"/>
          <w:szCs w:val="24"/>
        </w:rPr>
        <w:footnoteRef/>
      </w:r>
      <w:r w:rsidRPr="008619FF">
        <w:rPr>
          <w:rFonts w:cs="Times New Roman"/>
          <w:szCs w:val="24"/>
        </w:rPr>
        <w:t xml:space="preserve"> </w:t>
      </w:r>
      <w:r w:rsidR="008873E5" w:rsidRPr="008619FF">
        <w:rPr>
          <w:rFonts w:eastAsia="Times New Roman" w:cs="Times New Roman"/>
          <w:szCs w:val="24"/>
        </w:rPr>
        <w:t>Mariano J Aznar Gómez</w:t>
      </w:r>
      <w:r w:rsidR="008873E5" w:rsidRPr="008619FF">
        <w:rPr>
          <w:rFonts w:eastAsia="Times New Roman" w:cs="Times New Roman"/>
          <w:szCs w:val="24"/>
          <w:lang w:val="en-US"/>
        </w:rPr>
        <w:t xml:space="preserve">, </w:t>
      </w:r>
      <w:r w:rsidR="005514D2" w:rsidRPr="008619FF">
        <w:rPr>
          <w:rFonts w:eastAsia="Times New Roman" w:cs="Times New Roman"/>
          <w:szCs w:val="24"/>
          <w:lang w:val="en-US"/>
        </w:rPr>
        <w:t>‘</w:t>
      </w:r>
      <w:r w:rsidR="008873E5" w:rsidRPr="008619FF">
        <w:rPr>
          <w:rFonts w:eastAsia="Times New Roman" w:cs="Times New Roman"/>
          <w:szCs w:val="24"/>
          <w:lang w:val="en-US"/>
        </w:rPr>
        <w:t>Legal Status of Sunken Warships "Revisited</w:t>
      </w:r>
      <w:r w:rsidR="005514D2" w:rsidRPr="008619FF">
        <w:rPr>
          <w:rFonts w:eastAsia="Times New Roman" w:cs="Times New Roman"/>
          <w:szCs w:val="24"/>
          <w:lang w:val="en-US"/>
        </w:rPr>
        <w:t>’</w:t>
      </w:r>
      <w:r w:rsidR="008873E5" w:rsidRPr="008619FF">
        <w:rPr>
          <w:rFonts w:eastAsia="Times New Roman" w:cs="Times New Roman"/>
          <w:szCs w:val="24"/>
          <w:lang w:val="en-US"/>
        </w:rPr>
        <w:t xml:space="preserve"> (2001) 9 </w:t>
      </w:r>
      <w:r w:rsidR="008873E5" w:rsidRPr="008619FF">
        <w:rPr>
          <w:rFonts w:eastAsia="Times New Roman" w:cs="Times New Roman"/>
          <w:szCs w:val="24"/>
        </w:rPr>
        <w:t>Spanish Year book of International Law 61, 61</w:t>
      </w:r>
      <w:r w:rsidRPr="008619FF">
        <w:rPr>
          <w:rFonts w:eastAsia="宋体" w:cs="Times New Roman"/>
          <w:szCs w:val="24"/>
        </w:rPr>
        <w:t>.</w:t>
      </w:r>
    </w:p>
  </w:footnote>
  <w:footnote w:id="54">
    <w:p w14:paraId="2469A5FB" w14:textId="2974AF80" w:rsidR="00301E70" w:rsidRPr="008619FF" w:rsidRDefault="00920100" w:rsidP="008619FF">
      <w:pPr>
        <w:pStyle w:val="af8"/>
        <w:spacing w:beforeLines="50" w:before="156" w:afterLines="50" w:after="156" w:line="276" w:lineRule="auto"/>
        <w:rPr>
          <w:rFonts w:eastAsia="宋体" w:cs="Times New Roman"/>
          <w:kern w:val="0"/>
          <w:szCs w:val="24"/>
        </w:rPr>
      </w:pPr>
      <w:r w:rsidRPr="008619FF">
        <w:rPr>
          <w:rStyle w:val="aff0"/>
          <w:rFonts w:cs="Times New Roman"/>
          <w:szCs w:val="24"/>
        </w:rPr>
        <w:footnoteRef/>
      </w:r>
      <w:r w:rsidRPr="008619FF">
        <w:rPr>
          <w:rFonts w:cs="Times New Roman"/>
          <w:szCs w:val="24"/>
        </w:rPr>
        <w:t xml:space="preserve"> </w:t>
      </w:r>
      <w:r w:rsidR="00B71192" w:rsidRPr="008619FF">
        <w:rPr>
          <w:rFonts w:eastAsia="宋体" w:cs="Times New Roman"/>
          <w:i/>
          <w:iCs/>
          <w:kern w:val="0"/>
          <w:szCs w:val="24"/>
          <w:lang w:val="en-US"/>
        </w:rPr>
        <w:t xml:space="preserve">Treasure Salvors, Inc v Unidentified Wrecked and Abandoned Sailing Vessel </w:t>
      </w:r>
      <w:r w:rsidR="00B71192" w:rsidRPr="008619FF">
        <w:rPr>
          <w:rFonts w:eastAsia="宋体" w:cs="Times New Roman"/>
          <w:kern w:val="0"/>
          <w:szCs w:val="24"/>
          <w:lang w:val="en-US"/>
        </w:rPr>
        <w:t>(5th Cir 1978) Case No</w:t>
      </w:r>
      <w:r w:rsidR="00B71192" w:rsidRPr="008619FF">
        <w:rPr>
          <w:rFonts w:eastAsia="宋体" w:cs="Times New Roman"/>
          <w:kern w:val="0"/>
          <w:szCs w:val="24"/>
        </w:rPr>
        <w:t xml:space="preserve"> 8:06-CV-1685-T-23MAP, 569 F 2d 330</w:t>
      </w:r>
      <w:r w:rsidR="00744E52" w:rsidRPr="008619FF">
        <w:rPr>
          <w:rFonts w:eastAsia="宋体" w:cs="Times New Roman"/>
          <w:kern w:val="0"/>
          <w:szCs w:val="24"/>
        </w:rPr>
        <w:t xml:space="preserve">, </w:t>
      </w:r>
      <w:r w:rsidR="00301E70" w:rsidRPr="008619FF">
        <w:rPr>
          <w:rFonts w:eastAsia="宋体" w:cs="Times New Roman"/>
          <w:kern w:val="0"/>
          <w:szCs w:val="24"/>
        </w:rPr>
        <w:t>523–24.</w:t>
      </w:r>
    </w:p>
  </w:footnote>
  <w:footnote w:id="55">
    <w:p w14:paraId="20CCD4E0"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¶3.</w:t>
      </w:r>
    </w:p>
  </w:footnote>
  <w:footnote w:id="56">
    <w:p w14:paraId="6D0F616D"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w:t>
      </w:r>
      <w:r w:rsidRPr="008619FF">
        <w:rPr>
          <w:rFonts w:cs="Times New Roman"/>
          <w:szCs w:val="24"/>
          <w:lang w:val="en-US"/>
        </w:rPr>
        <w:t>136.</w:t>
      </w:r>
    </w:p>
  </w:footnote>
  <w:footnote w:id="57">
    <w:p w14:paraId="02197A74"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w:t>
      </w:r>
      <w:r w:rsidRPr="008619FF">
        <w:rPr>
          <w:rFonts w:cs="Times New Roman"/>
          <w:szCs w:val="24"/>
          <w:lang w:val="en-US"/>
        </w:rPr>
        <w:t>137(2).</w:t>
      </w:r>
    </w:p>
  </w:footnote>
  <w:footnote w:id="58">
    <w:p w14:paraId="267B5E2D"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eastAsia="宋体" w:cs="Times New Roman"/>
          <w:szCs w:val="24"/>
        </w:rPr>
        <w:t>UNCLOS, art</w:t>
      </w:r>
      <w:r w:rsidRPr="008619FF">
        <w:rPr>
          <w:rFonts w:cs="Times New Roman"/>
          <w:szCs w:val="24"/>
        </w:rPr>
        <w:t xml:space="preserve"> </w:t>
      </w:r>
      <w:r w:rsidRPr="008619FF">
        <w:rPr>
          <w:rFonts w:cs="Times New Roman"/>
          <w:szCs w:val="24"/>
          <w:lang w:val="en-US"/>
        </w:rPr>
        <w:t>149.</w:t>
      </w:r>
    </w:p>
  </w:footnote>
  <w:footnote w:id="59">
    <w:p w14:paraId="65D8BA5E" w14:textId="46E5218B" w:rsidR="00920100" w:rsidRPr="008619FF" w:rsidRDefault="00920100" w:rsidP="008619FF">
      <w:pPr>
        <w:pStyle w:val="af8"/>
        <w:snapToGrid/>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412F5D" w:rsidRPr="008619FF">
        <w:rPr>
          <w:rFonts w:eastAsia="Times New Roman" w:cs="Times New Roman"/>
          <w:szCs w:val="24"/>
          <w:lang w:val="en-US"/>
        </w:rPr>
        <w:t xml:space="preserve">Lawrence Kahn, </w:t>
      </w:r>
      <w:r w:rsidR="005514D2" w:rsidRPr="008619FF">
        <w:rPr>
          <w:rFonts w:eastAsia="Times New Roman" w:cs="Times New Roman"/>
          <w:szCs w:val="24"/>
          <w:lang w:val="en-US"/>
        </w:rPr>
        <w:t>‘</w:t>
      </w:r>
      <w:r w:rsidR="00412F5D" w:rsidRPr="008619FF">
        <w:rPr>
          <w:rFonts w:eastAsia="Times New Roman" w:cs="Times New Roman"/>
          <w:szCs w:val="24"/>
          <w:lang w:val="en-US"/>
        </w:rPr>
        <w:t>Sunken Treasures: Conflicts between Historic Preservation Law and the Maritime Law of Finds</w:t>
      </w:r>
      <w:r w:rsidR="005514D2" w:rsidRPr="008619FF">
        <w:rPr>
          <w:rFonts w:eastAsia="Times New Roman" w:cs="Times New Roman"/>
          <w:szCs w:val="24"/>
          <w:lang w:val="en-US"/>
        </w:rPr>
        <w:t>’</w:t>
      </w:r>
      <w:r w:rsidR="00412F5D" w:rsidRPr="008619FF">
        <w:rPr>
          <w:rFonts w:eastAsia="Times New Roman" w:cs="Times New Roman"/>
          <w:szCs w:val="24"/>
          <w:lang w:val="en-US"/>
        </w:rPr>
        <w:t xml:space="preserve"> (1994) 7 Tulane Environmental Law Journal 595, 595–96.</w:t>
      </w:r>
    </w:p>
  </w:footnote>
  <w:footnote w:id="60">
    <w:p w14:paraId="467286B5" w14:textId="7ADC2567" w:rsidR="00920100" w:rsidRPr="008619FF" w:rsidRDefault="00920100" w:rsidP="008619FF">
      <w:pPr>
        <w:pStyle w:val="af8"/>
        <w:spacing w:beforeLines="50" w:before="156" w:afterLines="50" w:after="156" w:line="276" w:lineRule="auto"/>
        <w:rPr>
          <w:rFonts w:eastAsia="宋体" w:cs="Times New Roman"/>
          <w:szCs w:val="24"/>
        </w:rPr>
      </w:pPr>
      <w:r w:rsidRPr="008619FF">
        <w:rPr>
          <w:rStyle w:val="aff0"/>
          <w:rFonts w:cs="Times New Roman"/>
          <w:szCs w:val="24"/>
        </w:rPr>
        <w:footnoteRef/>
      </w:r>
      <w:r w:rsidRPr="008619FF">
        <w:rPr>
          <w:rFonts w:cs="Times New Roman"/>
          <w:szCs w:val="24"/>
        </w:rPr>
        <w:t xml:space="preserve"> </w:t>
      </w:r>
      <w:r w:rsidR="00F170B2" w:rsidRPr="008619FF">
        <w:rPr>
          <w:rFonts w:eastAsia="Times New Roman" w:cs="Times New Roman"/>
          <w:szCs w:val="24"/>
        </w:rPr>
        <w:t>US RMS Titanic Maritime Memorial Act (1986)</w:t>
      </w:r>
      <w:r w:rsidRPr="008619FF">
        <w:rPr>
          <w:rFonts w:eastAsia="宋体" w:cs="Times New Roman"/>
          <w:szCs w:val="24"/>
          <w:lang w:val="en-US"/>
        </w:rPr>
        <w:t>, art 5.</w:t>
      </w:r>
    </w:p>
  </w:footnote>
  <w:footnote w:id="61">
    <w:p w14:paraId="32A6B070" w14:textId="15604C6A"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A82EFE" w:rsidRPr="008619FF">
        <w:rPr>
          <w:rFonts w:eastAsia="宋体" w:cs="Times New Roman"/>
          <w:szCs w:val="24"/>
          <w:lang w:val="en-US"/>
        </w:rPr>
        <w:t>UNESCO Convention</w:t>
      </w:r>
      <w:r w:rsidR="00F14EED" w:rsidRPr="008619FF">
        <w:rPr>
          <w:rFonts w:eastAsia="宋体" w:cs="Times New Roman"/>
          <w:szCs w:val="24"/>
          <w:lang w:val="en-US"/>
        </w:rPr>
        <w:t>,</w:t>
      </w:r>
      <w:r w:rsidRPr="008619FF">
        <w:rPr>
          <w:rFonts w:eastAsia="宋体" w:cs="Times New Roman"/>
          <w:szCs w:val="24"/>
        </w:rPr>
        <w:t xml:space="preserve"> art</w:t>
      </w:r>
      <w:r w:rsidRPr="008619FF">
        <w:rPr>
          <w:rFonts w:cs="Times New Roman"/>
          <w:szCs w:val="24"/>
        </w:rPr>
        <w:t xml:space="preserve"> </w:t>
      </w:r>
      <w:r w:rsidRPr="008619FF">
        <w:rPr>
          <w:rFonts w:cs="Times New Roman"/>
          <w:szCs w:val="24"/>
          <w:lang w:val="en-US"/>
        </w:rPr>
        <w:t>10(3).</w:t>
      </w:r>
    </w:p>
  </w:footnote>
  <w:footnote w:id="62">
    <w:p w14:paraId="3FCB74A1"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w:t>
      </w:r>
      <w:r w:rsidRPr="008619FF">
        <w:rPr>
          <w:rFonts w:cs="Times New Roman"/>
          <w:szCs w:val="24"/>
        </w:rPr>
        <w:t>6.</w:t>
      </w:r>
    </w:p>
  </w:footnote>
  <w:footnote w:id="63">
    <w:p w14:paraId="7B462A50"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w:t>
      </w:r>
      <w:r w:rsidRPr="008619FF">
        <w:rPr>
          <w:rFonts w:cs="Times New Roman"/>
          <w:szCs w:val="24"/>
        </w:rPr>
        <w:t>8.</w:t>
      </w:r>
    </w:p>
  </w:footnote>
  <w:footnote w:id="64">
    <w:p w14:paraId="4DD2397F"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56(1), 77(1), 246; UNESCO Convention, art 2(10).</w:t>
      </w:r>
    </w:p>
  </w:footnote>
  <w:footnote w:id="65">
    <w:p w14:paraId="14F48F56"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149, 303(1)(3), 56(2); UNESCO Convention, arts 2(2), 19(1).</w:t>
      </w:r>
    </w:p>
  </w:footnote>
  <w:footnote w:id="66">
    <w:p w14:paraId="052B93B0"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56(1)(2), 246.</w:t>
      </w:r>
    </w:p>
  </w:footnote>
  <w:footnote w:id="67">
    <w:p w14:paraId="73CD7850"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56, 77.</w:t>
      </w:r>
    </w:p>
  </w:footnote>
  <w:footnote w:id="68">
    <w:p w14:paraId="2C8D89CD" w14:textId="2935DAF0"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345C0E" w:rsidRPr="008619FF">
        <w:rPr>
          <w:rFonts w:cs="Times New Roman"/>
          <w:iCs/>
          <w:kern w:val="0"/>
          <w:szCs w:val="24"/>
          <w:lang w:val="en-US"/>
        </w:rPr>
        <w:t xml:space="preserve">Paul Gragl, </w:t>
      </w:r>
      <w:r w:rsidR="00345C0E" w:rsidRPr="008619FF">
        <w:rPr>
          <w:rFonts w:cs="Times New Roman"/>
          <w:i/>
          <w:iCs/>
          <w:kern w:val="0"/>
          <w:szCs w:val="24"/>
          <w:lang w:val="en-US"/>
        </w:rPr>
        <w:t>The IMLI Manual on International Maritime Law: Volume I: The Law of the Sea</w:t>
      </w:r>
      <w:r w:rsidR="00345C0E" w:rsidRPr="008619FF">
        <w:rPr>
          <w:rFonts w:cs="Times New Roman"/>
          <w:iCs/>
          <w:kern w:val="0"/>
          <w:szCs w:val="24"/>
          <w:lang w:val="en-US"/>
        </w:rPr>
        <w:t xml:space="preserve"> (OUP 2014)</w:t>
      </w:r>
      <w:r w:rsidRPr="008619FF">
        <w:rPr>
          <w:rFonts w:cs="Times New Roman"/>
          <w:szCs w:val="24"/>
        </w:rPr>
        <w:t xml:space="preserve"> 397.</w:t>
      </w:r>
    </w:p>
  </w:footnote>
  <w:footnote w:id="69">
    <w:p w14:paraId="4CEC5729" w14:textId="295943FD"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A053E" w:rsidRPr="008619FF">
        <w:rPr>
          <w:rFonts w:cs="Times New Roman"/>
          <w:szCs w:val="24"/>
        </w:rPr>
        <w:t>Facts</w:t>
      </w:r>
      <w:r w:rsidRPr="008619FF">
        <w:rPr>
          <w:rFonts w:cs="Times New Roman"/>
          <w:szCs w:val="24"/>
        </w:rPr>
        <w:t xml:space="preserve"> ¶6.</w:t>
      </w:r>
    </w:p>
  </w:footnote>
  <w:footnote w:id="70">
    <w:p w14:paraId="21D8A9FF" w14:textId="3BC8A3DE"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Sarah Dromgoole, </w:t>
      </w:r>
      <w:r w:rsidRPr="008619FF">
        <w:rPr>
          <w:rFonts w:cs="Times New Roman"/>
          <w:i/>
          <w:iCs/>
          <w:szCs w:val="24"/>
        </w:rPr>
        <w:t>Marine Scientific Research: Taking Stock and Looking Ahead</w:t>
      </w:r>
      <w:r w:rsidRPr="008619FF">
        <w:rPr>
          <w:rFonts w:cs="Times New Roman"/>
          <w:szCs w:val="24"/>
        </w:rPr>
        <w:t xml:space="preserve"> (Springer 2017) 102; </w:t>
      </w:r>
      <w:r w:rsidR="00BF6251" w:rsidRPr="008619FF">
        <w:rPr>
          <w:rFonts w:cs="Times New Roman"/>
          <w:iCs/>
          <w:kern w:val="0"/>
          <w:szCs w:val="24"/>
          <w:lang w:val="en-US"/>
        </w:rPr>
        <w:t xml:space="preserve">Roberta Garabello and Tullio Scov Azzi, </w:t>
      </w:r>
      <w:r w:rsidR="00BF6251" w:rsidRPr="008619FF">
        <w:rPr>
          <w:rFonts w:cs="Times New Roman"/>
          <w:i/>
          <w:iCs/>
          <w:kern w:val="0"/>
          <w:szCs w:val="24"/>
          <w:lang w:val="en-US"/>
        </w:rPr>
        <w:t>The Protection of the Underwater Cultural Heritage: Before and After the 2001 UNESCO Convention</w:t>
      </w:r>
      <w:r w:rsidR="00BF6251" w:rsidRPr="008619FF">
        <w:rPr>
          <w:rFonts w:cs="Times New Roman"/>
          <w:iCs/>
          <w:kern w:val="0"/>
          <w:szCs w:val="24"/>
          <w:lang w:val="en-US"/>
        </w:rPr>
        <w:t xml:space="preserve"> (Martinus Nijhoff Publishers 2003) 13.</w:t>
      </w:r>
    </w:p>
  </w:footnote>
  <w:footnote w:id="71">
    <w:p w14:paraId="0FFE56E9"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 77(4).</w:t>
      </w:r>
    </w:p>
  </w:footnote>
  <w:footnote w:id="72">
    <w:p w14:paraId="2B58CFC2"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UNESCO Convention, art1(1).</w:t>
      </w:r>
    </w:p>
  </w:footnote>
  <w:footnote w:id="73">
    <w:p w14:paraId="3BDB0441" w14:textId="6170E0A6"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0D64D8" w:rsidRPr="008619FF">
        <w:rPr>
          <w:rFonts w:cs="Times New Roman"/>
          <w:iCs/>
          <w:kern w:val="0"/>
          <w:szCs w:val="24"/>
          <w:lang w:val="en-US"/>
        </w:rPr>
        <w:t xml:space="preserve">Australia ICOMOS National Conference and David Sydney Jones, </w:t>
      </w:r>
      <w:r w:rsidR="000D64D8" w:rsidRPr="008619FF">
        <w:rPr>
          <w:rFonts w:cs="Times New Roman"/>
          <w:i/>
          <w:kern w:val="0"/>
          <w:szCs w:val="24"/>
        </w:rPr>
        <w:t>20th Century Heritage: Our Recent Cultural Legacy : Proceedings of the Australia ICOMOS National Conference 2001</w:t>
      </w:r>
      <w:r w:rsidR="000D64D8" w:rsidRPr="008619FF">
        <w:rPr>
          <w:rFonts w:cs="Times New Roman"/>
          <w:iCs/>
          <w:kern w:val="0"/>
          <w:szCs w:val="24"/>
        </w:rPr>
        <w:t xml:space="preserve">, </w:t>
      </w:r>
      <w:r w:rsidR="000D64D8" w:rsidRPr="008619FF">
        <w:rPr>
          <w:rFonts w:cs="Times New Roman"/>
          <w:i/>
          <w:kern w:val="0"/>
          <w:szCs w:val="24"/>
        </w:rPr>
        <w:t>28 November-1 December 2001, Adelaide, the University of Adelaide, Australia</w:t>
      </w:r>
      <w:r w:rsidR="000D64D8" w:rsidRPr="008619FF">
        <w:rPr>
          <w:rFonts w:cs="Times New Roman"/>
          <w:iCs/>
          <w:kern w:val="0"/>
          <w:szCs w:val="24"/>
        </w:rPr>
        <w:t xml:space="preserve"> (School of Architecture, Landscape Architecture &amp; Urban Design, the University of Adelaide 2002) </w:t>
      </w:r>
      <w:r w:rsidR="000D64D8" w:rsidRPr="008619FF">
        <w:rPr>
          <w:rFonts w:cs="Times New Roman"/>
          <w:szCs w:val="24"/>
        </w:rPr>
        <w:t xml:space="preserve">145–149; Chihiro Nishikawa, </w:t>
      </w:r>
      <w:r w:rsidR="005514D2" w:rsidRPr="008619FF">
        <w:rPr>
          <w:rFonts w:cs="Times New Roman"/>
          <w:szCs w:val="24"/>
        </w:rPr>
        <w:t>‘</w:t>
      </w:r>
      <w:r w:rsidR="000D64D8" w:rsidRPr="008619FF">
        <w:rPr>
          <w:rFonts w:cs="Times New Roman"/>
          <w:szCs w:val="24"/>
        </w:rPr>
        <w:t>Underwater cultural heritage in Asia Pacific and the UNESCO convention on the protection of the underwater cultural heritage</w:t>
      </w:r>
      <w:r w:rsidR="005514D2" w:rsidRPr="008619FF">
        <w:rPr>
          <w:rFonts w:cs="Times New Roman"/>
          <w:szCs w:val="24"/>
        </w:rPr>
        <w:t>’</w:t>
      </w:r>
      <w:r w:rsidR="000D64D8" w:rsidRPr="008619FF">
        <w:rPr>
          <w:rFonts w:cs="Times New Roman"/>
          <w:szCs w:val="24"/>
        </w:rPr>
        <w:t xml:space="preserve"> (2021) 17 International Journal of Asia-Pacific Studies 15, 17–21</w:t>
      </w:r>
      <w:r w:rsidR="009E6291" w:rsidRPr="008619FF">
        <w:rPr>
          <w:rFonts w:cs="Times New Roman"/>
          <w:szCs w:val="24"/>
        </w:rPr>
        <w:t>.</w:t>
      </w:r>
    </w:p>
  </w:footnote>
  <w:footnote w:id="74">
    <w:p w14:paraId="5C3F0EBF" w14:textId="6623C2D1"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B78B5" w:rsidRPr="008619FF">
        <w:rPr>
          <w:rFonts w:eastAsia="Times New Roman" w:cs="Times New Roman"/>
          <w:szCs w:val="24"/>
          <w:lang w:val="en-US"/>
        </w:rPr>
        <w:t>UNESCO, Official Records of the General Assembly, 27th Session, Supplement No 21 (A/8721) Documents annexed to Part IV, UN Doc A/AC.138/SC.III/L.18</w:t>
      </w:r>
      <w:r w:rsidR="00EB78B5" w:rsidRPr="008619FF">
        <w:rPr>
          <w:rFonts w:cs="Times New Roman"/>
          <w:szCs w:val="24"/>
        </w:rPr>
        <w:t xml:space="preserve"> </w:t>
      </w:r>
      <w:r w:rsidRPr="008619FF">
        <w:rPr>
          <w:rFonts w:cs="Times New Roman"/>
          <w:szCs w:val="24"/>
        </w:rPr>
        <w:t>(Canada), Preamble ¶2, Principle 2.</w:t>
      </w:r>
    </w:p>
  </w:footnote>
  <w:footnote w:id="75">
    <w:p w14:paraId="7A25AD1E"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¶3.</w:t>
      </w:r>
    </w:p>
  </w:footnote>
  <w:footnote w:id="76">
    <w:p w14:paraId="126F6225"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¶7.</w:t>
      </w:r>
    </w:p>
  </w:footnote>
  <w:footnote w:id="77">
    <w:p w14:paraId="5614DDDD" w14:textId="2F2DF9C5"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0169CB" w:rsidRPr="008619FF">
        <w:rPr>
          <w:rFonts w:eastAsia="Times New Roman" w:cs="Times New Roman"/>
          <w:szCs w:val="24"/>
          <w:lang w:val="en-US"/>
        </w:rPr>
        <w:t xml:space="preserve">UN Office for Ocean Affairs and the Law of the Sea, </w:t>
      </w:r>
      <w:r w:rsidR="005514D2" w:rsidRPr="008619FF">
        <w:rPr>
          <w:rFonts w:eastAsia="Times New Roman" w:cs="Times New Roman"/>
          <w:szCs w:val="24"/>
          <w:lang w:val="en-US"/>
        </w:rPr>
        <w:t>‘</w:t>
      </w:r>
      <w:r w:rsidR="000169CB" w:rsidRPr="008619FF">
        <w:rPr>
          <w:rFonts w:eastAsia="Times New Roman" w:cs="Times New Roman"/>
          <w:szCs w:val="24"/>
          <w:lang w:val="en-US"/>
        </w:rPr>
        <w:t>Report of the Committee on the Peaceful Uses of the Sea-Bed and the Ocean Floor Beyond the Limits of National Jurisdiction</w:t>
      </w:r>
      <w:r w:rsidR="005514D2" w:rsidRPr="008619FF">
        <w:rPr>
          <w:rFonts w:eastAsia="Times New Roman" w:cs="Times New Roman"/>
          <w:szCs w:val="24"/>
          <w:lang w:val="en-US"/>
        </w:rPr>
        <w:t>’</w:t>
      </w:r>
      <w:r w:rsidR="000169CB" w:rsidRPr="008619FF">
        <w:rPr>
          <w:rFonts w:eastAsia="Times New Roman" w:cs="Times New Roman"/>
          <w:szCs w:val="24"/>
          <w:lang w:val="en-US"/>
        </w:rPr>
        <w:t xml:space="preserve"> (1972) UN Doc A/8721</w:t>
      </w:r>
      <w:r w:rsidR="00022637" w:rsidRPr="008619FF">
        <w:rPr>
          <w:rFonts w:eastAsia="Times New Roman" w:cs="Times New Roman"/>
          <w:szCs w:val="24"/>
          <w:lang w:val="en-US"/>
        </w:rPr>
        <w:t>, 81.</w:t>
      </w:r>
    </w:p>
  </w:footnote>
  <w:footnote w:id="78">
    <w:p w14:paraId="79903881" w14:textId="19013923" w:rsidR="00920100" w:rsidRPr="008619FF" w:rsidRDefault="00920100" w:rsidP="008619FF">
      <w:pPr>
        <w:pStyle w:val="af8"/>
        <w:spacing w:beforeLines="50" w:before="156" w:afterLines="50" w:after="156" w:line="276" w:lineRule="auto"/>
        <w:rPr>
          <w:rFonts w:eastAsia="宋体" w:cs="Times New Roman"/>
          <w:szCs w:val="24"/>
        </w:rPr>
      </w:pPr>
      <w:r w:rsidRPr="008619FF">
        <w:rPr>
          <w:rStyle w:val="aff0"/>
          <w:rFonts w:cs="Times New Roman"/>
          <w:szCs w:val="24"/>
        </w:rPr>
        <w:footnoteRef/>
      </w:r>
      <w:r w:rsidRPr="008619FF">
        <w:rPr>
          <w:rFonts w:cs="Times New Roman"/>
          <w:szCs w:val="24"/>
        </w:rPr>
        <w:t xml:space="preserve"> </w:t>
      </w:r>
      <w:r w:rsidR="007D6259" w:rsidRPr="008619FF">
        <w:rPr>
          <w:rFonts w:eastAsia="Times New Roman" w:cs="Times New Roman"/>
          <w:bCs/>
          <w:iCs/>
          <w:szCs w:val="24"/>
          <w:lang w:val="en-US"/>
        </w:rPr>
        <w:t xml:space="preserve">UK Government, </w:t>
      </w:r>
      <w:r w:rsidR="005514D2" w:rsidRPr="008619FF">
        <w:rPr>
          <w:rFonts w:eastAsia="Times New Roman" w:cs="Times New Roman"/>
          <w:bCs/>
          <w:iCs/>
          <w:szCs w:val="24"/>
          <w:lang w:val="en-US"/>
        </w:rPr>
        <w:t>‘</w:t>
      </w:r>
      <w:r w:rsidR="007D6259" w:rsidRPr="008619FF">
        <w:rPr>
          <w:rFonts w:eastAsia="Times New Roman" w:cs="Times New Roman"/>
          <w:bCs/>
          <w:iCs/>
          <w:szCs w:val="24"/>
          <w:lang w:val="en-US"/>
        </w:rPr>
        <w:t>Marine Science Research (MSR) Guidance</w:t>
      </w:r>
      <w:r w:rsidR="005514D2" w:rsidRPr="008619FF">
        <w:rPr>
          <w:rFonts w:eastAsia="Times New Roman" w:cs="Times New Roman"/>
          <w:bCs/>
          <w:iCs/>
          <w:szCs w:val="24"/>
          <w:lang w:val="en-US"/>
        </w:rPr>
        <w:t>’</w:t>
      </w:r>
      <w:r w:rsidR="007D6259" w:rsidRPr="008619FF">
        <w:rPr>
          <w:rFonts w:eastAsia="Times New Roman" w:cs="Times New Roman"/>
          <w:bCs/>
          <w:iCs/>
          <w:szCs w:val="24"/>
          <w:lang w:val="en-US"/>
        </w:rPr>
        <w:t xml:space="preserve"> (2023) &lt;</w:t>
      </w:r>
      <w:r w:rsidR="007D6259" w:rsidRPr="008619FF">
        <w:rPr>
          <w:rFonts w:cs="Times New Roman"/>
          <w:szCs w:val="24"/>
        </w:rPr>
        <w:t xml:space="preserve"> </w:t>
      </w:r>
      <w:hyperlink r:id="rId2" w:history="1">
        <w:r w:rsidR="007D6259" w:rsidRPr="008619FF">
          <w:rPr>
            <w:rStyle w:val="afe"/>
            <w:rFonts w:eastAsia="Times New Roman" w:cs="Times New Roman"/>
            <w:bCs/>
            <w:iCs/>
            <w:color w:val="000000" w:themeColor="text1"/>
            <w:szCs w:val="24"/>
            <w:lang w:val="en-US"/>
          </w:rPr>
          <w:t>https://www.gov.uk/government/publications/marine-science-research-msr-guidance/marine-science-research-msr-guidance</w:t>
        </w:r>
      </w:hyperlink>
      <w:r w:rsidR="007D6259" w:rsidRPr="008619FF">
        <w:rPr>
          <w:rFonts w:eastAsia="Times New Roman" w:cs="Times New Roman"/>
          <w:bCs/>
          <w:iCs/>
          <w:szCs w:val="24"/>
          <w:lang w:val="en-US"/>
        </w:rPr>
        <w:t>&gt; accessed 10 August 2024</w:t>
      </w:r>
      <w:r w:rsidR="007D6259" w:rsidRPr="008619FF">
        <w:rPr>
          <w:rFonts w:eastAsia="宋体" w:cs="Times New Roman"/>
          <w:bCs/>
          <w:iCs/>
          <w:szCs w:val="24"/>
          <w:lang w:val="en-US"/>
        </w:rPr>
        <w:t>.</w:t>
      </w:r>
    </w:p>
  </w:footnote>
  <w:footnote w:id="79">
    <w:p w14:paraId="2CD4A92C" w14:textId="781B6CE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C8521E" w:rsidRPr="008619FF">
        <w:rPr>
          <w:rFonts w:eastAsia="Times New Roman" w:cs="Times New Roman"/>
          <w:szCs w:val="24"/>
          <w:lang w:val="en-US"/>
        </w:rPr>
        <w:t xml:space="preserve">UN Office of Legal Affairs, </w:t>
      </w:r>
      <w:r w:rsidR="00C8521E" w:rsidRPr="008619FF">
        <w:rPr>
          <w:rFonts w:eastAsia="Times New Roman" w:cs="Times New Roman"/>
          <w:i/>
          <w:iCs/>
          <w:szCs w:val="24"/>
          <w:lang w:val="en-US"/>
        </w:rPr>
        <w:t xml:space="preserve">Marine Scientific Research: A Revised Guide to the Implementation of the Relevant Provisions of the United Nations Convention on the Law of the Sea, United Nations Division for Ocean Affairs and the Law of the Sea </w:t>
      </w:r>
      <w:r w:rsidR="00C8521E" w:rsidRPr="008619FF">
        <w:rPr>
          <w:rFonts w:eastAsia="Times New Roman" w:cs="Times New Roman"/>
          <w:szCs w:val="24"/>
          <w:lang w:val="en-US"/>
        </w:rPr>
        <w:t>(2010) 12.</w:t>
      </w:r>
    </w:p>
  </w:footnote>
  <w:footnote w:id="80">
    <w:p w14:paraId="756ABDA5" w14:textId="1AEBBF20"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71539C" w:rsidRPr="008619FF">
        <w:rPr>
          <w:rFonts w:eastAsia="Times New Roman" w:cs="Times New Roman"/>
          <w:bCs/>
          <w:iCs/>
          <w:szCs w:val="24"/>
        </w:rPr>
        <w:t>US Department of State,</w:t>
      </w:r>
      <w:r w:rsidR="0071539C" w:rsidRPr="008619FF">
        <w:rPr>
          <w:rFonts w:eastAsia="Times New Roman" w:cs="Times New Roman"/>
          <w:bCs/>
          <w:iCs/>
          <w:szCs w:val="24"/>
          <w:lang w:val="en-US"/>
        </w:rPr>
        <w:t xml:space="preserve"> </w:t>
      </w:r>
      <w:r w:rsidR="005514D2" w:rsidRPr="008619FF">
        <w:rPr>
          <w:rFonts w:eastAsia="Times New Roman" w:cs="Times New Roman"/>
          <w:bCs/>
          <w:iCs/>
          <w:szCs w:val="24"/>
          <w:lang w:val="en-US"/>
        </w:rPr>
        <w:t>‘</w:t>
      </w:r>
      <w:r w:rsidR="0071539C" w:rsidRPr="008619FF">
        <w:rPr>
          <w:rFonts w:eastAsia="Times New Roman" w:cs="Times New Roman"/>
          <w:bCs/>
          <w:iCs/>
          <w:szCs w:val="24"/>
          <w:lang w:val="en-US"/>
        </w:rPr>
        <w:t>Marine Scientific Research (MSR) Data</w:t>
      </w:r>
      <w:r w:rsidR="005514D2" w:rsidRPr="008619FF">
        <w:rPr>
          <w:rFonts w:eastAsia="Times New Roman" w:cs="Times New Roman"/>
          <w:bCs/>
          <w:iCs/>
          <w:szCs w:val="24"/>
          <w:lang w:val="en-US"/>
        </w:rPr>
        <w:t>’</w:t>
      </w:r>
      <w:r w:rsidR="0071539C" w:rsidRPr="008619FF">
        <w:rPr>
          <w:rFonts w:eastAsia="Times New Roman" w:cs="Times New Roman"/>
          <w:bCs/>
          <w:iCs/>
          <w:szCs w:val="24"/>
          <w:lang w:val="en-US"/>
        </w:rPr>
        <w:t xml:space="preserve"> (2022) &lt;https://www.ncei.noaa.gov/products/marine-scientific-research-data&gt; accessed 18 July 2024</w:t>
      </w:r>
      <w:r w:rsidRPr="008619FF">
        <w:rPr>
          <w:rFonts w:cs="Times New Roman"/>
          <w:szCs w:val="24"/>
        </w:rPr>
        <w:t xml:space="preserve">; Keyuan Zou, </w:t>
      </w:r>
      <w:r w:rsidR="005514D2" w:rsidRPr="008619FF">
        <w:rPr>
          <w:rFonts w:cs="Times New Roman"/>
          <w:szCs w:val="24"/>
        </w:rPr>
        <w:t>‘</w:t>
      </w:r>
      <w:r w:rsidRPr="008619FF">
        <w:rPr>
          <w:rFonts w:cs="Times New Roman"/>
          <w:szCs w:val="24"/>
        </w:rPr>
        <w:t>Governing Marine Scientific Research in China</w:t>
      </w:r>
      <w:r w:rsidR="005514D2" w:rsidRPr="008619FF">
        <w:rPr>
          <w:rFonts w:cs="Times New Roman"/>
          <w:szCs w:val="24"/>
        </w:rPr>
        <w:t>’</w:t>
      </w:r>
      <w:r w:rsidRPr="008619FF">
        <w:rPr>
          <w:rFonts w:cs="Times New Roman"/>
          <w:szCs w:val="24"/>
        </w:rPr>
        <w:t xml:space="preserve"> (2003) 34 Ocean Development and International Law 1</w:t>
      </w:r>
      <w:r w:rsidR="00863BA9" w:rsidRPr="008619FF">
        <w:rPr>
          <w:rFonts w:cs="Times New Roman"/>
          <w:szCs w:val="24"/>
        </w:rPr>
        <w:t>,</w:t>
      </w:r>
      <w:r w:rsidR="005B18C3" w:rsidRPr="008619FF">
        <w:rPr>
          <w:rFonts w:cs="Times New Roman"/>
          <w:szCs w:val="24"/>
        </w:rPr>
        <w:t xml:space="preserve"> 21</w:t>
      </w:r>
      <w:r w:rsidRPr="008619FF">
        <w:rPr>
          <w:rFonts w:cs="Times New Roman"/>
          <w:szCs w:val="24"/>
        </w:rPr>
        <w:t>.</w:t>
      </w:r>
    </w:p>
  </w:footnote>
  <w:footnote w:id="81">
    <w:p w14:paraId="51C1E9FA" w14:textId="075755E9" w:rsidR="00920100" w:rsidRPr="008619FF" w:rsidRDefault="00920100" w:rsidP="008619FF">
      <w:pPr>
        <w:pStyle w:val="af8"/>
        <w:spacing w:beforeLines="50" w:before="156" w:afterLines="50" w:after="156" w:line="276" w:lineRule="auto"/>
        <w:rPr>
          <w:rFonts w:cs="Times New Roman"/>
          <w:i/>
          <w:iCs/>
          <w:szCs w:val="24"/>
        </w:rPr>
      </w:pPr>
      <w:r w:rsidRPr="008619FF">
        <w:rPr>
          <w:rStyle w:val="aff0"/>
          <w:rFonts w:cs="Times New Roman"/>
          <w:szCs w:val="24"/>
        </w:rPr>
        <w:footnoteRef/>
      </w:r>
      <w:r w:rsidRPr="008619FF">
        <w:rPr>
          <w:rFonts w:cs="Times New Roman"/>
          <w:szCs w:val="24"/>
        </w:rPr>
        <w:t xml:space="preserve"> </w:t>
      </w:r>
      <w:r w:rsidR="00F26E0B" w:rsidRPr="008619FF">
        <w:rPr>
          <w:rFonts w:eastAsia="Times New Roman" w:cs="Times New Roman"/>
          <w:i/>
          <w:szCs w:val="24"/>
          <w:lang w:val="en-US"/>
        </w:rPr>
        <w:t>The</w:t>
      </w:r>
      <w:r w:rsidR="00F26E0B" w:rsidRPr="008619FF">
        <w:rPr>
          <w:rFonts w:eastAsia="Times New Roman" w:cs="Times New Roman"/>
          <w:szCs w:val="24"/>
          <w:lang w:val="en-US"/>
        </w:rPr>
        <w:t xml:space="preserve"> </w:t>
      </w:r>
      <w:r w:rsidR="00F26E0B" w:rsidRPr="008619FF">
        <w:rPr>
          <w:rFonts w:eastAsia="Times New Roman" w:cs="Times New Roman"/>
          <w:i/>
          <w:szCs w:val="24"/>
          <w:lang w:val="en-US"/>
        </w:rPr>
        <w:t>South China Sea Arbitration (Philippines v China)</w:t>
      </w:r>
      <w:r w:rsidR="00F26E0B" w:rsidRPr="008619FF">
        <w:rPr>
          <w:rFonts w:eastAsia="Times New Roman" w:cs="Times New Roman"/>
          <w:szCs w:val="24"/>
          <w:lang w:val="en-US"/>
        </w:rPr>
        <w:t xml:space="preserve"> (Award) [2016] PCA No 2013-19 </w:t>
      </w:r>
      <w:r w:rsidR="00F26E0B" w:rsidRPr="008619FF">
        <w:rPr>
          <w:rFonts w:eastAsia="Times New Roman" w:cs="Times New Roman"/>
          <w:b/>
          <w:bCs/>
          <w:szCs w:val="24"/>
          <w:lang w:val="en-US"/>
        </w:rPr>
        <w:t>[</w:t>
      </w:r>
      <w:r w:rsidR="005514D2" w:rsidRPr="008619FF">
        <w:rPr>
          <w:rFonts w:eastAsia="Times New Roman" w:cs="Times New Roman"/>
          <w:b/>
          <w:bCs/>
          <w:szCs w:val="24"/>
          <w:lang w:val="en-US"/>
        </w:rPr>
        <w:t>‘</w:t>
      </w:r>
      <w:r w:rsidR="00F26E0B" w:rsidRPr="008619FF">
        <w:rPr>
          <w:rFonts w:eastAsia="Times New Roman" w:cs="Times New Roman"/>
          <w:b/>
          <w:bCs/>
          <w:i/>
          <w:iCs/>
          <w:szCs w:val="24"/>
          <w:lang w:val="en-US"/>
        </w:rPr>
        <w:t>South China Sea</w:t>
      </w:r>
      <w:r w:rsidR="005514D2" w:rsidRPr="008619FF">
        <w:rPr>
          <w:rFonts w:eastAsia="Times New Roman" w:cs="Times New Roman"/>
          <w:b/>
          <w:bCs/>
          <w:szCs w:val="24"/>
          <w:lang w:val="en-US"/>
        </w:rPr>
        <w:t>’</w:t>
      </w:r>
      <w:r w:rsidR="00F26E0B" w:rsidRPr="008619FF">
        <w:rPr>
          <w:rFonts w:eastAsia="Times New Roman" w:cs="Times New Roman"/>
          <w:b/>
          <w:bCs/>
          <w:szCs w:val="24"/>
          <w:lang w:val="en-US"/>
        </w:rPr>
        <w:t>]</w:t>
      </w:r>
      <w:r w:rsidR="00BA5D4F" w:rsidRPr="008619FF">
        <w:rPr>
          <w:rFonts w:eastAsia="Times New Roman" w:cs="Times New Roman"/>
          <w:b/>
          <w:bCs/>
          <w:szCs w:val="24"/>
          <w:lang w:val="en-US"/>
        </w:rPr>
        <w:t xml:space="preserve"> </w:t>
      </w:r>
      <w:r w:rsidR="00BA5D4F" w:rsidRPr="008619FF">
        <w:rPr>
          <w:rFonts w:eastAsia="Times New Roman" w:cs="Times New Roman"/>
          <w:szCs w:val="24"/>
          <w:lang w:val="en-US"/>
        </w:rPr>
        <w:t>¶452;</w:t>
      </w:r>
      <w:r w:rsidR="00B83166" w:rsidRPr="008619FF">
        <w:rPr>
          <w:rStyle w:val="aff5"/>
          <w:rFonts w:cs="Times New Roman"/>
          <w:szCs w:val="24"/>
        </w:rPr>
        <w:t xml:space="preserve"> </w:t>
      </w:r>
      <w:r w:rsidR="00B83166" w:rsidRPr="008619FF">
        <w:rPr>
          <w:rFonts w:eastAsia="Times New Roman" w:cs="Times New Roman"/>
          <w:bCs/>
          <w:iCs/>
          <w:szCs w:val="24"/>
        </w:rPr>
        <w:t xml:space="preserve">Arctic Council, </w:t>
      </w:r>
      <w:r w:rsidR="005514D2" w:rsidRPr="008619FF">
        <w:rPr>
          <w:rFonts w:eastAsia="Times New Roman" w:cs="Times New Roman"/>
          <w:bCs/>
          <w:iCs/>
          <w:szCs w:val="24"/>
        </w:rPr>
        <w:t>‘</w:t>
      </w:r>
      <w:r w:rsidR="00B83166" w:rsidRPr="008619FF">
        <w:rPr>
          <w:rFonts w:eastAsia="Times New Roman" w:cs="Times New Roman"/>
          <w:bCs/>
          <w:iCs/>
          <w:szCs w:val="24"/>
        </w:rPr>
        <w:t>Arctic Council Foreign Ministers Sign the Reykjavik Declaration, Adopt the Council</w:t>
      </w:r>
      <w:r w:rsidR="005514D2" w:rsidRPr="008619FF">
        <w:rPr>
          <w:rFonts w:eastAsia="Times New Roman" w:cs="Times New Roman"/>
          <w:bCs/>
          <w:iCs/>
          <w:szCs w:val="24"/>
        </w:rPr>
        <w:t>’</w:t>
      </w:r>
      <w:r w:rsidR="00B83166" w:rsidRPr="008619FF">
        <w:rPr>
          <w:rFonts w:eastAsia="Times New Roman" w:cs="Times New Roman"/>
          <w:bCs/>
          <w:iCs/>
          <w:szCs w:val="24"/>
        </w:rPr>
        <w:t xml:space="preserve">s </w:t>
      </w:r>
      <w:r w:rsidR="00520D6F" w:rsidRPr="00520D6F">
        <w:rPr>
          <w:rFonts w:eastAsia="Times New Roman" w:cs="Times New Roman"/>
          <w:bCs/>
          <w:szCs w:val="24"/>
        </w:rPr>
        <w:t>First</w:t>
      </w:r>
      <w:r w:rsidR="00B83166" w:rsidRPr="00520D6F">
        <w:rPr>
          <w:rFonts w:eastAsia="Times New Roman" w:cs="Times New Roman"/>
          <w:bCs/>
          <w:szCs w:val="24"/>
        </w:rPr>
        <w:t xml:space="preserve"> </w:t>
      </w:r>
      <w:r w:rsidR="00B83166" w:rsidRPr="008619FF">
        <w:rPr>
          <w:rFonts w:eastAsia="Times New Roman" w:cs="Times New Roman"/>
          <w:bCs/>
          <w:iCs/>
          <w:szCs w:val="24"/>
        </w:rPr>
        <w:t>Strategic Plan and Pass the Chairmanship From Iceland to the Russian Federation</w:t>
      </w:r>
      <w:r w:rsidR="005514D2" w:rsidRPr="008619FF">
        <w:rPr>
          <w:rFonts w:eastAsia="Times New Roman" w:cs="Times New Roman"/>
          <w:bCs/>
          <w:iCs/>
          <w:szCs w:val="24"/>
        </w:rPr>
        <w:t>’</w:t>
      </w:r>
      <w:r w:rsidR="00B83166" w:rsidRPr="008619FF">
        <w:rPr>
          <w:rFonts w:eastAsia="Times New Roman" w:cs="Times New Roman"/>
          <w:bCs/>
          <w:iCs/>
          <w:szCs w:val="24"/>
        </w:rPr>
        <w:t xml:space="preserve"> (20 May 2021)</w:t>
      </w:r>
      <w:r w:rsidR="00B83166" w:rsidRPr="008619FF">
        <w:rPr>
          <w:rFonts w:eastAsia="Times New Roman" w:cs="Times New Roman"/>
          <w:bCs/>
          <w:iCs/>
          <w:szCs w:val="24"/>
          <w:lang w:val="en-US"/>
        </w:rPr>
        <w:t xml:space="preserve"> &lt;https://arctic-council.org/news/arctic-council-foreign-ministers-sign-the-reykjavik-declaration-adopt-councils-first-strategic-plan&gt; accessed 8 August 2024</w:t>
      </w:r>
      <w:r w:rsidR="00D9036F" w:rsidRPr="008619FF">
        <w:rPr>
          <w:rFonts w:eastAsia="Times New Roman" w:cs="Times New Roman"/>
          <w:bCs/>
          <w:iCs/>
          <w:szCs w:val="24"/>
          <w:lang w:val="en-US"/>
        </w:rPr>
        <w:t>.</w:t>
      </w:r>
    </w:p>
  </w:footnote>
  <w:footnote w:id="82">
    <w:p w14:paraId="1739F9C9"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¶¶7, 8.</w:t>
      </w:r>
    </w:p>
  </w:footnote>
  <w:footnote w:id="83">
    <w:p w14:paraId="26303EF5" w14:textId="6F2B8E43"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552FD5" w:rsidRPr="008619FF">
        <w:rPr>
          <w:rFonts w:cs="Times New Roman"/>
          <w:iCs/>
          <w:kern w:val="0"/>
          <w:szCs w:val="24"/>
        </w:rPr>
        <w:t xml:space="preserve">UN Committee on the Peaceful Uses of the Seabed and the Ocean Floor beyond the Limits of National Jurisdiction, </w:t>
      </w:r>
      <w:r w:rsidR="005514D2" w:rsidRPr="008619FF">
        <w:rPr>
          <w:rFonts w:cs="Times New Roman"/>
          <w:iCs/>
          <w:kern w:val="0"/>
          <w:szCs w:val="24"/>
        </w:rPr>
        <w:t>‘</w:t>
      </w:r>
      <w:r w:rsidR="00552FD5" w:rsidRPr="008619FF">
        <w:rPr>
          <w:rFonts w:cs="Times New Roman"/>
          <w:iCs/>
          <w:kern w:val="0"/>
          <w:szCs w:val="24"/>
          <w:lang w:val="en-US"/>
        </w:rPr>
        <w:t>Report of the Committee on the Peaceful Uses of the Sea-Bed and the Ocean Floor beyond the Limits of National Jurisdiction</w:t>
      </w:r>
      <w:r w:rsidR="005514D2" w:rsidRPr="008619FF">
        <w:rPr>
          <w:rFonts w:cs="Times New Roman"/>
          <w:iCs/>
          <w:kern w:val="0"/>
          <w:szCs w:val="24"/>
        </w:rPr>
        <w:t>’</w:t>
      </w:r>
      <w:r w:rsidR="00552FD5" w:rsidRPr="008619FF">
        <w:rPr>
          <w:rFonts w:cs="Times New Roman"/>
          <w:iCs/>
          <w:kern w:val="0"/>
          <w:szCs w:val="24"/>
        </w:rPr>
        <w:t xml:space="preserve"> (1972)</w:t>
      </w:r>
      <w:r w:rsidR="00552FD5" w:rsidRPr="008619FF">
        <w:rPr>
          <w:rFonts w:cs="Times New Roman"/>
          <w:kern w:val="0"/>
          <w:szCs w:val="24"/>
        </w:rPr>
        <w:t xml:space="preserve"> UN Doc A/AC.138/SC.III/L.31</w:t>
      </w:r>
      <w:r w:rsidRPr="008619FF">
        <w:rPr>
          <w:rFonts w:cs="Times New Roman"/>
          <w:szCs w:val="24"/>
        </w:rPr>
        <w:t xml:space="preserve"> (Bulgaria, Poland, Ukrainian SSR, and USSR), arts 1 and 2.</w:t>
      </w:r>
    </w:p>
  </w:footnote>
  <w:footnote w:id="84">
    <w:p w14:paraId="23EBF38E"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56(1), 77(1).</w:t>
      </w:r>
    </w:p>
  </w:footnote>
  <w:footnote w:id="85">
    <w:p w14:paraId="2DEB4B0E" w14:textId="71AD6C0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2, 33, 56, 77</w:t>
      </w:r>
      <w:r w:rsidR="00ED6F5A" w:rsidRPr="008619FF">
        <w:rPr>
          <w:rFonts w:cs="Times New Roman"/>
          <w:szCs w:val="24"/>
        </w:rPr>
        <w:t xml:space="preserve">; </w:t>
      </w:r>
      <w:r w:rsidR="0010574C" w:rsidRPr="008619FF">
        <w:rPr>
          <w:rFonts w:cs="Times New Roman"/>
          <w:szCs w:val="24"/>
        </w:rPr>
        <w:t>Patrizia Vigni</w:t>
      </w:r>
      <w:r w:rsidR="00ED6F5A" w:rsidRPr="008619FF">
        <w:rPr>
          <w:rFonts w:cs="Times New Roman"/>
          <w:iCs/>
          <w:kern w:val="0"/>
          <w:szCs w:val="24"/>
          <w:lang w:val="en-US"/>
        </w:rPr>
        <w:t xml:space="preserve">, </w:t>
      </w:r>
      <w:r w:rsidR="00ED6F5A" w:rsidRPr="008619FF">
        <w:rPr>
          <w:rFonts w:cs="Times New Roman"/>
          <w:i/>
          <w:kern w:val="0"/>
          <w:szCs w:val="24"/>
          <w:lang w:val="en-US"/>
        </w:rPr>
        <w:t>The 1972 World Heritage Convention: A Commentary</w:t>
      </w:r>
      <w:r w:rsidR="00ED6F5A" w:rsidRPr="008619FF">
        <w:rPr>
          <w:rFonts w:cs="Times New Roman"/>
          <w:iCs/>
          <w:kern w:val="0"/>
          <w:szCs w:val="24"/>
          <w:lang w:val="en-US"/>
        </w:rPr>
        <w:t xml:space="preserve"> (2nd edn, OUP 2023) </w:t>
      </w:r>
      <w:r w:rsidR="00ED6F5A" w:rsidRPr="008619FF">
        <w:rPr>
          <w:rFonts w:cs="Times New Roman"/>
          <w:b/>
          <w:bCs/>
          <w:iCs/>
          <w:kern w:val="0"/>
          <w:szCs w:val="24"/>
          <w:lang w:val="en-US"/>
        </w:rPr>
        <w:t>[</w:t>
      </w:r>
      <w:r w:rsidR="005514D2" w:rsidRPr="008619FF">
        <w:rPr>
          <w:rFonts w:cs="Times New Roman"/>
          <w:b/>
          <w:bCs/>
          <w:iCs/>
          <w:kern w:val="0"/>
          <w:szCs w:val="24"/>
          <w:lang w:val="en-US"/>
        </w:rPr>
        <w:t>‘</w:t>
      </w:r>
      <w:r w:rsidR="0010574C" w:rsidRPr="008619FF">
        <w:rPr>
          <w:rFonts w:cs="Times New Roman"/>
          <w:b/>
          <w:bCs/>
          <w:szCs w:val="24"/>
        </w:rPr>
        <w:t>Patrizia</w:t>
      </w:r>
      <w:r w:rsidR="00ED6F5A" w:rsidRPr="008619FF">
        <w:rPr>
          <w:rFonts w:cs="Times New Roman"/>
          <w:b/>
          <w:bCs/>
          <w:iCs/>
          <w:kern w:val="0"/>
          <w:szCs w:val="24"/>
          <w:lang w:val="en-US"/>
        </w:rPr>
        <w:t xml:space="preserve"> Commentary</w:t>
      </w:r>
      <w:r w:rsidR="005514D2" w:rsidRPr="008619FF">
        <w:rPr>
          <w:rFonts w:cs="Times New Roman"/>
          <w:b/>
          <w:bCs/>
          <w:iCs/>
          <w:kern w:val="0"/>
          <w:szCs w:val="24"/>
          <w:lang w:val="en-US"/>
        </w:rPr>
        <w:t>’</w:t>
      </w:r>
      <w:r w:rsidR="00ED6F5A" w:rsidRPr="008619FF">
        <w:rPr>
          <w:rFonts w:cs="Times New Roman"/>
          <w:b/>
          <w:bCs/>
          <w:iCs/>
          <w:kern w:val="0"/>
          <w:szCs w:val="24"/>
          <w:lang w:val="en-US"/>
        </w:rPr>
        <w:t>]</w:t>
      </w:r>
      <w:r w:rsidR="00EA3723" w:rsidRPr="008619FF">
        <w:rPr>
          <w:rFonts w:cs="Times New Roman"/>
          <w:b/>
          <w:bCs/>
          <w:iCs/>
          <w:kern w:val="0"/>
          <w:szCs w:val="24"/>
          <w:lang w:val="en-US"/>
        </w:rPr>
        <w:t xml:space="preserve"> </w:t>
      </w:r>
      <w:r w:rsidR="00EA3723" w:rsidRPr="008619FF">
        <w:rPr>
          <w:rFonts w:cs="Times New Roman"/>
          <w:iCs/>
          <w:kern w:val="0"/>
          <w:szCs w:val="24"/>
          <w:lang w:val="en-US"/>
        </w:rPr>
        <w:t>392.</w:t>
      </w:r>
    </w:p>
  </w:footnote>
  <w:footnote w:id="86">
    <w:p w14:paraId="36AB21F7" w14:textId="238FC78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D6F5A" w:rsidRPr="008619FF">
        <w:rPr>
          <w:rFonts w:eastAsia="Times New Roman" w:cs="Times New Roman"/>
          <w:szCs w:val="24"/>
          <w:lang w:val="en-US"/>
        </w:rPr>
        <w:t xml:space="preserve">Lucius Caflisch, </w:t>
      </w:r>
      <w:r w:rsidR="005514D2" w:rsidRPr="008619FF">
        <w:rPr>
          <w:rFonts w:eastAsia="Times New Roman" w:cs="Times New Roman"/>
          <w:szCs w:val="24"/>
          <w:lang w:val="en-US"/>
        </w:rPr>
        <w:t>‘</w:t>
      </w:r>
      <w:r w:rsidR="00ED6F5A" w:rsidRPr="008619FF">
        <w:rPr>
          <w:rFonts w:eastAsia="Times New Roman" w:cs="Times New Roman"/>
          <w:szCs w:val="24"/>
          <w:lang w:val="en-US"/>
        </w:rPr>
        <w:t>Submarine Antiquities and the International Law of the Sea</w:t>
      </w:r>
      <w:r w:rsidR="005514D2" w:rsidRPr="008619FF">
        <w:rPr>
          <w:rFonts w:eastAsia="Times New Roman" w:cs="Times New Roman"/>
          <w:szCs w:val="24"/>
          <w:lang w:val="en-US"/>
        </w:rPr>
        <w:t>’</w:t>
      </w:r>
      <w:r w:rsidR="00ED6F5A" w:rsidRPr="008619FF">
        <w:rPr>
          <w:rFonts w:eastAsia="Times New Roman" w:cs="Times New Roman"/>
          <w:szCs w:val="24"/>
          <w:lang w:val="en-US"/>
        </w:rPr>
        <w:t xml:space="preserve"> (1982) 13 Netherlands Yearbook of International Law 3</w:t>
      </w:r>
      <w:r w:rsidRPr="008619FF">
        <w:rPr>
          <w:rFonts w:cs="Times New Roman"/>
          <w:szCs w:val="24"/>
        </w:rPr>
        <w:t>, 6.</w:t>
      </w:r>
    </w:p>
  </w:footnote>
  <w:footnote w:id="87">
    <w:p w14:paraId="5E42DE50" w14:textId="71D45DB3" w:rsidR="00920100" w:rsidRPr="008619FF" w:rsidRDefault="00920100" w:rsidP="008619FF">
      <w:pPr>
        <w:pStyle w:val="af8"/>
        <w:spacing w:beforeLines="50" w:before="156" w:afterLines="50" w:after="156" w:line="276" w:lineRule="auto"/>
        <w:rPr>
          <w:rFonts w:cs="Times New Roman"/>
          <w:b/>
          <w:bCs/>
          <w:szCs w:val="24"/>
        </w:rPr>
      </w:pPr>
      <w:r w:rsidRPr="008619FF">
        <w:rPr>
          <w:rStyle w:val="aff0"/>
          <w:rFonts w:cs="Times New Roman"/>
          <w:szCs w:val="24"/>
        </w:rPr>
        <w:footnoteRef/>
      </w:r>
      <w:r w:rsidRPr="008619FF">
        <w:rPr>
          <w:rFonts w:cs="Times New Roman"/>
          <w:szCs w:val="24"/>
        </w:rPr>
        <w:t xml:space="preserve"> </w:t>
      </w:r>
      <w:r w:rsidR="00ED6F5A" w:rsidRPr="008619FF">
        <w:rPr>
          <w:rFonts w:cs="Times New Roman"/>
          <w:iCs/>
          <w:kern w:val="0"/>
          <w:szCs w:val="24"/>
          <w:lang w:val="en-US"/>
        </w:rPr>
        <w:t>Patrick J O</w:t>
      </w:r>
      <w:r w:rsidR="005514D2" w:rsidRPr="008619FF">
        <w:rPr>
          <w:rFonts w:cs="Times New Roman"/>
          <w:iCs/>
          <w:kern w:val="0"/>
          <w:szCs w:val="24"/>
          <w:lang w:val="en-US"/>
        </w:rPr>
        <w:t>’</w:t>
      </w:r>
      <w:r w:rsidR="00ED6F5A" w:rsidRPr="008619FF">
        <w:rPr>
          <w:rFonts w:cs="Times New Roman"/>
          <w:iCs/>
          <w:kern w:val="0"/>
          <w:szCs w:val="24"/>
          <w:lang w:val="en-US"/>
        </w:rPr>
        <w:t xml:space="preserve">Keefe, </w:t>
      </w:r>
      <w:r w:rsidR="00ED6F5A" w:rsidRPr="008619FF">
        <w:rPr>
          <w:rFonts w:cs="Times New Roman"/>
          <w:i/>
          <w:iCs/>
          <w:kern w:val="0"/>
          <w:szCs w:val="24"/>
        </w:rPr>
        <w:t>The Oxford Handbook of International Cultural Heritage Law</w:t>
      </w:r>
      <w:r w:rsidR="00ED6F5A" w:rsidRPr="008619FF">
        <w:rPr>
          <w:rFonts w:cs="Times New Roman"/>
          <w:iCs/>
          <w:kern w:val="0"/>
          <w:szCs w:val="24"/>
          <w:lang w:val="en-US"/>
        </w:rPr>
        <w:t xml:space="preserve"> (OUP 2020) </w:t>
      </w:r>
      <w:r w:rsidR="00ED6F5A" w:rsidRPr="008619FF">
        <w:rPr>
          <w:rFonts w:cs="Times New Roman"/>
          <w:b/>
          <w:bCs/>
          <w:szCs w:val="24"/>
        </w:rPr>
        <w:t>[</w:t>
      </w:r>
      <w:r w:rsidR="005514D2" w:rsidRPr="008619FF">
        <w:rPr>
          <w:rFonts w:cs="Times New Roman"/>
          <w:b/>
          <w:bCs/>
          <w:szCs w:val="24"/>
        </w:rPr>
        <w:t>‘</w:t>
      </w:r>
      <w:r w:rsidR="00ED6F5A" w:rsidRPr="008619FF">
        <w:rPr>
          <w:rFonts w:cs="Times New Roman"/>
          <w:b/>
          <w:bCs/>
          <w:szCs w:val="24"/>
        </w:rPr>
        <w:t>Patrick Handbook</w:t>
      </w:r>
      <w:r w:rsidR="005514D2" w:rsidRPr="008619FF">
        <w:rPr>
          <w:rFonts w:cs="Times New Roman"/>
          <w:b/>
          <w:bCs/>
          <w:szCs w:val="24"/>
        </w:rPr>
        <w:t>’</w:t>
      </w:r>
      <w:r w:rsidR="00ED6F5A" w:rsidRPr="008619FF">
        <w:rPr>
          <w:rFonts w:cs="Times New Roman"/>
          <w:b/>
          <w:bCs/>
          <w:szCs w:val="24"/>
        </w:rPr>
        <w:t>]</w:t>
      </w:r>
      <w:r w:rsidR="00ED6F5A" w:rsidRPr="008619FF">
        <w:rPr>
          <w:rFonts w:cs="Times New Roman"/>
          <w:szCs w:val="24"/>
        </w:rPr>
        <w:t xml:space="preserve"> 297.</w:t>
      </w:r>
    </w:p>
  </w:footnote>
  <w:footnote w:id="88">
    <w:p w14:paraId="46579E3F" w14:textId="5AB576B6"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D6F5A" w:rsidRPr="008619FF">
        <w:rPr>
          <w:rFonts w:cs="Times New Roman"/>
          <w:szCs w:val="24"/>
        </w:rPr>
        <w:t xml:space="preserve">Heritage </w:t>
      </w:r>
      <w:r w:rsidR="005A2E67" w:rsidRPr="008619FF">
        <w:rPr>
          <w:rFonts w:cs="Times New Roman"/>
          <w:szCs w:val="24"/>
        </w:rPr>
        <w:t>Patrizia Commentary</w:t>
      </w:r>
      <w:r w:rsidRPr="008619FF">
        <w:rPr>
          <w:rFonts w:cs="Times New Roman"/>
          <w:szCs w:val="24"/>
        </w:rPr>
        <w:t>, 393.</w:t>
      </w:r>
    </w:p>
  </w:footnote>
  <w:footnote w:id="89">
    <w:p w14:paraId="2A5EA20B"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i/>
          <w:iCs/>
          <w:szCs w:val="24"/>
        </w:rPr>
        <w:t xml:space="preserve"> </w:t>
      </w:r>
      <w:r w:rsidRPr="008619FF">
        <w:rPr>
          <w:rFonts w:cs="Times New Roman"/>
          <w:szCs w:val="24"/>
        </w:rPr>
        <w:t>Facts ¶6.</w:t>
      </w:r>
    </w:p>
  </w:footnote>
  <w:footnote w:id="90">
    <w:p w14:paraId="0B7B3A98" w14:textId="2794B613"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D6F5A" w:rsidRPr="008619FF">
        <w:rPr>
          <w:rFonts w:cs="Times New Roman"/>
          <w:szCs w:val="24"/>
        </w:rPr>
        <w:t xml:space="preserve">Heritage </w:t>
      </w:r>
      <w:r w:rsidR="005A2E67" w:rsidRPr="008619FF">
        <w:rPr>
          <w:rFonts w:cs="Times New Roman"/>
          <w:szCs w:val="24"/>
        </w:rPr>
        <w:t>Patrizia Commentary</w:t>
      </w:r>
      <w:r w:rsidRPr="008619FF">
        <w:rPr>
          <w:rFonts w:cs="Times New Roman"/>
          <w:szCs w:val="24"/>
        </w:rPr>
        <w:t>, 395.</w:t>
      </w:r>
    </w:p>
  </w:footnote>
  <w:footnote w:id="91">
    <w:p w14:paraId="11838E59"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UNESCO Convention, art 1(8).</w:t>
      </w:r>
    </w:p>
  </w:footnote>
  <w:footnote w:id="92">
    <w:p w14:paraId="7EF8977D" w14:textId="524DEE03"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D6F5A" w:rsidRPr="008619FF">
        <w:rPr>
          <w:rFonts w:eastAsia="Times New Roman" w:cs="Times New Roman"/>
          <w:b/>
          <w:bCs/>
          <w:i/>
          <w:iCs/>
          <w:szCs w:val="24"/>
          <w:lang w:val="en-US"/>
        </w:rPr>
        <w:t>Odyssey</w:t>
      </w:r>
      <w:r w:rsidR="00ED6F5A" w:rsidRPr="008619FF">
        <w:rPr>
          <w:rFonts w:eastAsia="Times New Roman" w:cs="Times New Roman"/>
          <w:b/>
          <w:bCs/>
          <w:szCs w:val="24"/>
          <w:lang w:val="en-US"/>
        </w:rPr>
        <w:t xml:space="preserve"> Case</w:t>
      </w:r>
      <w:r w:rsidRPr="008619FF">
        <w:rPr>
          <w:rFonts w:cs="Times New Roman"/>
          <w:szCs w:val="24"/>
        </w:rPr>
        <w:t>,</w:t>
      </w:r>
      <w:r w:rsidR="00ED6F5A" w:rsidRPr="008619FF">
        <w:rPr>
          <w:rFonts w:cs="Times New Roman"/>
          <w:szCs w:val="24"/>
        </w:rPr>
        <w:t xml:space="preserve"> </w:t>
      </w:r>
      <w:r w:rsidRPr="008619FF">
        <w:rPr>
          <w:rFonts w:cs="Times New Roman"/>
          <w:szCs w:val="24"/>
        </w:rPr>
        <w:t>1130.</w:t>
      </w:r>
    </w:p>
  </w:footnote>
  <w:footnote w:id="93">
    <w:p w14:paraId="21D8883A"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¶¶3, 4.</w:t>
      </w:r>
    </w:p>
  </w:footnote>
  <w:footnote w:id="94">
    <w:p w14:paraId="25C2D89D" w14:textId="4C856451" w:rsidR="008D264C"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dir w:val="ltr">
        <w:r w:rsidR="00E7713D" w:rsidRPr="008619FF">
          <w:rPr>
            <w:rFonts w:cs="Times New Roman"/>
            <w:szCs w:val="24"/>
          </w:rPr>
          <w:t xml:space="preserve">Ilias Visvikis and </w:t>
        </w:r>
        <w:r w:rsidR="004F200C" w:rsidRPr="008619FF">
          <w:rPr>
            <w:rFonts w:cs="Times New Roman"/>
            <w:szCs w:val="24"/>
          </w:rPr>
          <w:t>Photis Panayides</w:t>
        </w:r>
        <w:r w:rsidR="004F200C" w:rsidRPr="008619FF">
          <w:rPr>
            <w:rFonts w:cs="Times New Roman"/>
            <w:szCs w:val="24"/>
          </w:rPr>
          <w:t xml:space="preserve">‬, </w:t>
        </w:r>
        <w:r w:rsidR="004F200C" w:rsidRPr="008619FF">
          <w:rPr>
            <w:rFonts w:cs="Times New Roman"/>
            <w:i/>
            <w:iCs/>
            <w:szCs w:val="24"/>
          </w:rPr>
          <w:t>Shipping Operations Management</w:t>
        </w:r>
        <w:r w:rsidR="004F200C" w:rsidRPr="008619FF">
          <w:rPr>
            <w:rFonts w:cs="Times New Roman"/>
            <w:szCs w:val="24"/>
          </w:rPr>
          <w:t xml:space="preserve"> (Springer 2017)</w:t>
        </w:r>
        <w:r w:rsidR="00284677" w:rsidRPr="008619FF">
          <w:rPr>
            <w:rFonts w:cs="Times New Roman"/>
            <w:szCs w:val="24"/>
          </w:rPr>
          <w:t xml:space="preserve"> 220–24</w:t>
        </w:r>
        <w:r w:rsidR="00E7713D" w:rsidRPr="008619FF">
          <w:rPr>
            <w:rFonts w:cs="Times New Roman"/>
            <w:szCs w:val="24"/>
          </w:rPr>
          <w:t xml:space="preserve">; </w:t>
        </w:r>
        <w:r w:rsidR="008D264C" w:rsidRPr="008619FF">
          <w:rPr>
            <w:rFonts w:cs="Times New Roman"/>
            <w:szCs w:val="24"/>
          </w:rPr>
          <w:t xml:space="preserve">Proshanto Mukherjee and others (eds), </w:t>
        </w:r>
        <w:r w:rsidR="008D264C" w:rsidRPr="008619FF">
          <w:rPr>
            <w:rFonts w:cs="Times New Roman"/>
            <w:i/>
            <w:iCs/>
            <w:szCs w:val="24"/>
          </w:rPr>
          <w:t>Maritime Law in Motion</w:t>
        </w:r>
        <w:r w:rsidR="008D264C" w:rsidRPr="008619FF">
          <w:rPr>
            <w:rFonts w:cs="Times New Roman"/>
            <w:szCs w:val="24"/>
          </w:rPr>
          <w:t xml:space="preserve"> (Springer 2020)</w:t>
        </w:r>
        <w:r w:rsidR="00182774" w:rsidRPr="008619FF">
          <w:rPr>
            <w:rFonts w:cs="Times New Roman"/>
            <w:szCs w:val="24"/>
          </w:rPr>
          <w:t xml:space="preserve"> 587–90.</w:t>
        </w:r>
        <w:r w:rsidRPr="008619FF">
          <w:rPr>
            <w:rFonts w:cs="Times New Roman"/>
            <w:szCs w:val="24"/>
          </w:rPr>
          <w:t>‬</w:t>
        </w:r>
        <w:r w:rsidRPr="008619FF">
          <w:rPr>
            <w:rFonts w:cs="Times New Roman"/>
            <w:szCs w:val="24"/>
          </w:rPr>
          <w:t>‬</w:t>
        </w:r>
        <w:r>
          <w:t>‬</w:t>
        </w:r>
        <w:r>
          <w:t>‬</w:t>
        </w:r>
        <w:r>
          <w:t>‬</w:t>
        </w:r>
        <w:r>
          <w:t>‬</w:t>
        </w:r>
        <w:r>
          <w:t>‬</w:t>
        </w:r>
        <w:r>
          <w:t>‬</w:t>
        </w:r>
        <w:r w:rsidR="00000000">
          <w:t>‬</w:t>
        </w:r>
      </w:dir>
    </w:p>
  </w:footnote>
  <w:footnote w:id="95">
    <w:p w14:paraId="0B6B2C03"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¶3; Patrick Handbook, 298.</w:t>
      </w:r>
    </w:p>
  </w:footnote>
  <w:footnote w:id="96">
    <w:p w14:paraId="298417A1" w14:textId="00E6815F"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ED6F5A" w:rsidRPr="008619FF">
        <w:rPr>
          <w:rFonts w:cs="Times New Roman"/>
          <w:szCs w:val="24"/>
        </w:rPr>
        <w:t>Craig Forrest</w:t>
      </w:r>
      <w:r w:rsidRPr="008619FF">
        <w:rPr>
          <w:rFonts w:cs="Times New Roman"/>
          <w:szCs w:val="24"/>
        </w:rPr>
        <w:t xml:space="preserve">, </w:t>
      </w:r>
      <w:r w:rsidR="005514D2" w:rsidRPr="008619FF">
        <w:rPr>
          <w:rFonts w:cs="Times New Roman"/>
          <w:szCs w:val="24"/>
        </w:rPr>
        <w:t>‘</w:t>
      </w:r>
      <w:r w:rsidRPr="008619FF">
        <w:rPr>
          <w:rFonts w:cs="Times New Roman"/>
          <w:szCs w:val="24"/>
        </w:rPr>
        <w:t xml:space="preserve">A New International Regime for the Protection of Underwater Cultural Heritage </w:t>
      </w:r>
      <w:r w:rsidR="00ED6F5A" w:rsidRPr="008619FF">
        <w:rPr>
          <w:rFonts w:cs="Times New Roman"/>
          <w:szCs w:val="24"/>
        </w:rPr>
        <w:t>Forrest</w:t>
      </w:r>
      <w:r w:rsidR="005514D2" w:rsidRPr="008619FF">
        <w:rPr>
          <w:rFonts w:cs="Times New Roman"/>
          <w:szCs w:val="24"/>
        </w:rPr>
        <w:t>’</w:t>
      </w:r>
      <w:r w:rsidRPr="008619FF">
        <w:rPr>
          <w:rFonts w:cs="Times New Roman"/>
          <w:szCs w:val="24"/>
        </w:rPr>
        <w:t xml:space="preserve"> (2022) 45 International &amp; Comparative Law Quarterly 511</w:t>
      </w:r>
      <w:r w:rsidR="000F5197" w:rsidRPr="008619FF">
        <w:rPr>
          <w:rFonts w:cs="Times New Roman"/>
          <w:szCs w:val="24"/>
        </w:rPr>
        <w:t xml:space="preserve"> </w:t>
      </w:r>
      <w:r w:rsidR="000F5197" w:rsidRPr="008619FF">
        <w:rPr>
          <w:rFonts w:cs="Times New Roman"/>
          <w:b/>
          <w:bCs/>
          <w:szCs w:val="24"/>
        </w:rPr>
        <w:t>[</w:t>
      </w:r>
      <w:r w:rsidR="005514D2" w:rsidRPr="008619FF">
        <w:rPr>
          <w:rFonts w:cs="Times New Roman"/>
          <w:b/>
          <w:bCs/>
          <w:szCs w:val="24"/>
        </w:rPr>
        <w:t>‘</w:t>
      </w:r>
      <w:r w:rsidR="000F5197" w:rsidRPr="008619FF">
        <w:rPr>
          <w:rFonts w:cs="Times New Roman"/>
          <w:b/>
          <w:bCs/>
          <w:szCs w:val="24"/>
        </w:rPr>
        <w:t>Forrest</w:t>
      </w:r>
      <w:r w:rsidR="005514D2" w:rsidRPr="008619FF">
        <w:rPr>
          <w:rFonts w:cs="Times New Roman"/>
          <w:b/>
          <w:bCs/>
          <w:szCs w:val="24"/>
        </w:rPr>
        <w:t>’</w:t>
      </w:r>
      <w:r w:rsidR="000F5197" w:rsidRPr="008619FF">
        <w:rPr>
          <w:rFonts w:cs="Times New Roman"/>
          <w:b/>
          <w:bCs/>
          <w:szCs w:val="24"/>
        </w:rPr>
        <w:t>]</w:t>
      </w:r>
      <w:r w:rsidRPr="008619FF">
        <w:rPr>
          <w:rFonts w:cs="Times New Roman"/>
          <w:szCs w:val="24"/>
        </w:rPr>
        <w:t xml:space="preserve"> 529.</w:t>
      </w:r>
    </w:p>
  </w:footnote>
  <w:footnote w:id="97">
    <w:p w14:paraId="4B8B393B"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56(2), 149, 303.</w:t>
      </w:r>
    </w:p>
  </w:footnote>
  <w:footnote w:id="98">
    <w:p w14:paraId="371F59AF"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UNESCO Convention, arts 2(2), 19(1).</w:t>
      </w:r>
    </w:p>
  </w:footnote>
  <w:footnote w:id="99">
    <w:p w14:paraId="48C072D4"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 149.</w:t>
      </w:r>
    </w:p>
  </w:footnote>
  <w:footnote w:id="100">
    <w:p w14:paraId="1A020A35" w14:textId="397F6B96"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Patrick Handbook, 302; </w:t>
      </w:r>
      <w:r w:rsidR="00ED6F5A" w:rsidRPr="008619FF">
        <w:rPr>
          <w:rFonts w:cs="Times New Roman"/>
          <w:szCs w:val="24"/>
        </w:rPr>
        <w:t>Forrest</w:t>
      </w:r>
      <w:r w:rsidRPr="008619FF">
        <w:rPr>
          <w:rFonts w:cs="Times New Roman"/>
          <w:szCs w:val="24"/>
        </w:rPr>
        <w:t>, 529.</w:t>
      </w:r>
    </w:p>
  </w:footnote>
  <w:footnote w:id="101">
    <w:p w14:paraId="5B4E48E7" w14:textId="5EEB9C94"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Georgina Cutler, </w:t>
      </w:r>
      <w:r w:rsidR="005514D2" w:rsidRPr="008619FF">
        <w:rPr>
          <w:rFonts w:cs="Times New Roman"/>
          <w:szCs w:val="24"/>
        </w:rPr>
        <w:t>‘</w:t>
      </w:r>
      <w:r w:rsidRPr="008619FF">
        <w:rPr>
          <w:rFonts w:cs="Times New Roman"/>
          <w:szCs w:val="24"/>
        </w:rPr>
        <w:t xml:space="preserve">Sunken treasure from </w:t>
      </w:r>
      <w:r w:rsidR="00144E0C" w:rsidRPr="008619FF">
        <w:rPr>
          <w:rFonts w:cs="Times New Roman"/>
          <w:szCs w:val="24"/>
        </w:rPr>
        <w:t>“</w:t>
      </w:r>
      <w:r w:rsidRPr="008619FF">
        <w:rPr>
          <w:rFonts w:cs="Times New Roman"/>
          <w:szCs w:val="24"/>
        </w:rPr>
        <w:t>holy grail of shipwrecks</w:t>
      </w:r>
      <w:r w:rsidR="00144E0C" w:rsidRPr="008619FF">
        <w:rPr>
          <w:rFonts w:cs="Times New Roman"/>
          <w:szCs w:val="24"/>
        </w:rPr>
        <w:t>”</w:t>
      </w:r>
      <w:r w:rsidRPr="008619FF">
        <w:rPr>
          <w:rFonts w:cs="Times New Roman"/>
          <w:szCs w:val="24"/>
        </w:rPr>
        <w:t xml:space="preserve"> could be lifted as early as April</w:t>
      </w:r>
      <w:r w:rsidR="005514D2" w:rsidRPr="008619FF">
        <w:rPr>
          <w:rFonts w:cs="Times New Roman"/>
          <w:szCs w:val="24"/>
        </w:rPr>
        <w:t>’</w:t>
      </w:r>
      <w:r w:rsidRPr="008619FF">
        <w:rPr>
          <w:rFonts w:cs="Times New Roman"/>
          <w:szCs w:val="24"/>
        </w:rPr>
        <w:t xml:space="preserve"> </w:t>
      </w:r>
      <w:r w:rsidR="004C5D3B" w:rsidRPr="008619FF">
        <w:rPr>
          <w:rFonts w:cs="Times New Roman"/>
          <w:szCs w:val="24"/>
        </w:rPr>
        <w:t xml:space="preserve">(18 March 2024) </w:t>
      </w:r>
      <w:r w:rsidRPr="008619FF">
        <w:rPr>
          <w:rFonts w:cs="Times New Roman"/>
          <w:szCs w:val="24"/>
        </w:rPr>
        <w:t>The GB News &lt;</w:t>
      </w:r>
      <w:hyperlink r:id="rId3" w:history="1">
        <w:r w:rsidRPr="008619FF">
          <w:rPr>
            <w:rStyle w:val="afe"/>
            <w:rFonts w:cs="Times New Roman"/>
            <w:color w:val="000000" w:themeColor="text1"/>
            <w:szCs w:val="24"/>
          </w:rPr>
          <w:t>https://www.gbnews.com/news/world/san-jose-galleon-spain-treasure-caribbean-sea</w:t>
        </w:r>
      </w:hyperlink>
      <w:r w:rsidRPr="008619FF">
        <w:rPr>
          <w:rStyle w:val="afe"/>
          <w:rFonts w:cs="Times New Roman"/>
          <w:color w:val="000000" w:themeColor="text1"/>
          <w:szCs w:val="24"/>
        </w:rPr>
        <w:t>&gt;</w:t>
      </w:r>
      <w:r w:rsidR="00EA54A5" w:rsidRPr="008619FF">
        <w:rPr>
          <w:rFonts w:cs="Times New Roman"/>
          <w:szCs w:val="24"/>
        </w:rPr>
        <w:t xml:space="preserve"> </w:t>
      </w:r>
      <w:r w:rsidRPr="008619FF">
        <w:rPr>
          <w:rFonts w:cs="Times New Roman"/>
          <w:szCs w:val="24"/>
        </w:rPr>
        <w:t>accessed 30 July 2024.</w:t>
      </w:r>
    </w:p>
  </w:footnote>
  <w:footnote w:id="102">
    <w:p w14:paraId="654FA1DA" w14:textId="150114BF"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9220A5" w:rsidRPr="008619FF">
        <w:rPr>
          <w:rFonts w:cs="Times New Roman"/>
          <w:iCs/>
          <w:kern w:val="0"/>
          <w:szCs w:val="24"/>
          <w:lang w:val="en-US"/>
        </w:rPr>
        <w:t xml:space="preserve">Eke Boesten, </w:t>
      </w:r>
      <w:r w:rsidR="009220A5" w:rsidRPr="008619FF">
        <w:rPr>
          <w:rFonts w:cs="Times New Roman"/>
          <w:i/>
          <w:iCs/>
          <w:kern w:val="0"/>
          <w:szCs w:val="24"/>
          <w:lang w:val="en-US"/>
        </w:rPr>
        <w:t>Archaeological And/or Historic Valuable Shipwrecks in International Waters—Public International Law and What It Offers</w:t>
      </w:r>
      <w:r w:rsidR="009220A5" w:rsidRPr="008619FF">
        <w:rPr>
          <w:rFonts w:cs="Times New Roman"/>
          <w:iCs/>
          <w:kern w:val="0"/>
          <w:szCs w:val="24"/>
          <w:lang w:val="en-US"/>
        </w:rPr>
        <w:t xml:space="preserve"> (TMC Asser 2002)</w:t>
      </w:r>
      <w:r w:rsidRPr="008619FF">
        <w:rPr>
          <w:rFonts w:cs="Times New Roman"/>
          <w:szCs w:val="24"/>
        </w:rPr>
        <w:t xml:space="preserve"> 9.</w:t>
      </w:r>
    </w:p>
  </w:footnote>
  <w:footnote w:id="103">
    <w:p w14:paraId="3B012387" w14:textId="1DBEBE2A"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Janet Blake, </w:t>
      </w:r>
      <w:r w:rsidR="005514D2" w:rsidRPr="008619FF">
        <w:rPr>
          <w:rFonts w:cs="Times New Roman"/>
          <w:szCs w:val="24"/>
        </w:rPr>
        <w:t>‘</w:t>
      </w:r>
      <w:r w:rsidRPr="008619FF">
        <w:rPr>
          <w:rFonts w:cs="Times New Roman"/>
          <w:szCs w:val="24"/>
        </w:rPr>
        <w:t>The Protection of the Underwater Cultural Heritage</w:t>
      </w:r>
      <w:r w:rsidR="005514D2" w:rsidRPr="008619FF">
        <w:rPr>
          <w:rFonts w:cs="Times New Roman"/>
          <w:szCs w:val="24"/>
        </w:rPr>
        <w:t>’</w:t>
      </w:r>
      <w:r w:rsidRPr="008619FF">
        <w:rPr>
          <w:rFonts w:cs="Times New Roman"/>
          <w:szCs w:val="24"/>
        </w:rPr>
        <w:t xml:space="preserve"> (1996) 45 International and Comparative Law Quarterly 819, 838.</w:t>
      </w:r>
    </w:p>
  </w:footnote>
  <w:footnote w:id="104">
    <w:p w14:paraId="35BCCB22" w14:textId="42E6C4BD"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 303(1); </w:t>
      </w:r>
      <w:r w:rsidR="00ED6F5A" w:rsidRPr="008619FF">
        <w:rPr>
          <w:rFonts w:cs="Times New Roman"/>
          <w:szCs w:val="24"/>
        </w:rPr>
        <w:t>Forrest</w:t>
      </w:r>
      <w:r w:rsidRPr="008619FF">
        <w:rPr>
          <w:rFonts w:cs="Times New Roman"/>
          <w:szCs w:val="24"/>
        </w:rPr>
        <w:t>, 514.</w:t>
      </w:r>
    </w:p>
  </w:footnote>
  <w:footnote w:id="105">
    <w:p w14:paraId="26C9B012"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UNESCO Convention, arts 2(2), 19(1).</w:t>
      </w:r>
    </w:p>
  </w:footnote>
  <w:footnote w:id="106">
    <w:p w14:paraId="2274586A" w14:textId="37DE79D1"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Janet Blake, </w:t>
      </w:r>
      <w:r w:rsidR="005514D2" w:rsidRPr="008619FF">
        <w:rPr>
          <w:rFonts w:cs="Times New Roman"/>
          <w:szCs w:val="24"/>
        </w:rPr>
        <w:t>‘</w:t>
      </w:r>
      <w:r w:rsidRPr="008619FF">
        <w:rPr>
          <w:rFonts w:cs="Times New Roman"/>
          <w:szCs w:val="24"/>
        </w:rPr>
        <w:t>The Protection of the Underwater Cultural Heritage</w:t>
      </w:r>
      <w:r w:rsidR="005514D2" w:rsidRPr="008619FF">
        <w:rPr>
          <w:rFonts w:cs="Times New Roman"/>
          <w:szCs w:val="24"/>
        </w:rPr>
        <w:t>’</w:t>
      </w:r>
      <w:r w:rsidRPr="008619FF">
        <w:rPr>
          <w:rFonts w:cs="Times New Roman"/>
          <w:szCs w:val="24"/>
        </w:rPr>
        <w:t xml:space="preserve"> (1996) 45 International and Comparative Law Quarterly 819, 826.</w:t>
      </w:r>
    </w:p>
  </w:footnote>
  <w:footnote w:id="107">
    <w:p w14:paraId="6470A4FC"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Patrick Handbook, 307, 309.</w:t>
      </w:r>
    </w:p>
  </w:footnote>
  <w:footnote w:id="108">
    <w:p w14:paraId="50764684" w14:textId="77777777" w:rsidR="00920100" w:rsidRPr="008619FF" w:rsidRDefault="00920100" w:rsidP="008619FF">
      <w:pPr>
        <w:pStyle w:val="af8"/>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Facts ¶6.</w:t>
      </w:r>
    </w:p>
  </w:footnote>
  <w:footnote w:id="109">
    <w:p w14:paraId="647C102A" w14:textId="77777777" w:rsidR="00920100" w:rsidRPr="008619FF" w:rsidRDefault="00920100" w:rsidP="008619FF">
      <w:pPr>
        <w:pStyle w:val="af8"/>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UNESCO Convention, art 2(7).</w:t>
      </w:r>
    </w:p>
  </w:footnote>
  <w:footnote w:id="110">
    <w:p w14:paraId="06850FC6" w14:textId="77777777" w:rsidR="00920100" w:rsidRPr="008619FF" w:rsidRDefault="00920100" w:rsidP="008619FF">
      <w:pPr>
        <w:pStyle w:val="af8"/>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Facts ¶6.</w:t>
      </w:r>
    </w:p>
  </w:footnote>
  <w:footnote w:id="111">
    <w:p w14:paraId="39BAE3B7" w14:textId="37A35E9F" w:rsidR="00920100" w:rsidRPr="008619FF" w:rsidRDefault="00920100" w:rsidP="008619FF">
      <w:pPr>
        <w:pStyle w:val="af8"/>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cs="Times New Roman"/>
          <w:szCs w:val="24"/>
        </w:rPr>
        <w:t xml:space="preserve"> Facts</w:t>
      </w:r>
      <w:r w:rsidRPr="008619FF" w:rsidDel="0070063E">
        <w:rPr>
          <w:rFonts w:cs="Times New Roman"/>
          <w:i/>
          <w:iCs/>
          <w:szCs w:val="24"/>
        </w:rPr>
        <w:t xml:space="preserve"> </w:t>
      </w:r>
      <w:r w:rsidRPr="008619FF">
        <w:rPr>
          <w:rFonts w:cs="Times New Roman"/>
          <w:szCs w:val="24"/>
        </w:rPr>
        <w:t xml:space="preserve">¶8; </w:t>
      </w:r>
      <w:r w:rsidR="00ED6F5A" w:rsidRPr="008619FF">
        <w:rPr>
          <w:rFonts w:cs="Times New Roman"/>
          <w:szCs w:val="24"/>
        </w:rPr>
        <w:t>Forrest</w:t>
      </w:r>
      <w:r w:rsidRPr="008619FF">
        <w:rPr>
          <w:rFonts w:cs="Times New Roman"/>
          <w:szCs w:val="24"/>
        </w:rPr>
        <w:t>, 514.</w:t>
      </w:r>
    </w:p>
  </w:footnote>
  <w:footnote w:id="112">
    <w:p w14:paraId="51BEB394"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arts 58, 78.</w:t>
      </w:r>
    </w:p>
  </w:footnote>
  <w:footnote w:id="113">
    <w:p w14:paraId="1BFC1547" w14:textId="7F25996B"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UNCLOS, art 57</w:t>
      </w:r>
      <w:r w:rsidR="00DF628E" w:rsidRPr="008619FF">
        <w:rPr>
          <w:rFonts w:cs="Times New Roman"/>
          <w:szCs w:val="24"/>
        </w:rPr>
        <w:t xml:space="preserve">; </w:t>
      </w:r>
      <w:r w:rsidR="00902FC7" w:rsidRPr="008619FF">
        <w:rPr>
          <w:rFonts w:cs="Times New Roman"/>
          <w:szCs w:val="24"/>
        </w:rPr>
        <w:t xml:space="preserve">US Department of State, </w:t>
      </w:r>
      <w:r w:rsidR="005514D2" w:rsidRPr="008619FF">
        <w:rPr>
          <w:rFonts w:cs="Times New Roman"/>
          <w:szCs w:val="24"/>
        </w:rPr>
        <w:t>‘</w:t>
      </w:r>
      <w:r w:rsidR="00902FC7" w:rsidRPr="008619FF">
        <w:rPr>
          <w:rFonts w:cs="Times New Roman"/>
          <w:i/>
          <w:iCs/>
          <w:szCs w:val="24"/>
        </w:rPr>
        <w:t>Accession to the 1982 Law of the Sea Convention and Ratification of the 1994 Agreement Amending Part XI of the Law of the Sea Convention: Hearing Before the Senate Foreign Relations Committee</w:t>
      </w:r>
      <w:r w:rsidR="005514D2" w:rsidRPr="008619FF">
        <w:rPr>
          <w:rFonts w:cs="Times New Roman"/>
          <w:i/>
          <w:iCs/>
          <w:szCs w:val="24"/>
        </w:rPr>
        <w:t>’</w:t>
      </w:r>
      <w:r w:rsidR="00902FC7" w:rsidRPr="008619FF">
        <w:rPr>
          <w:rFonts w:cs="Times New Roman"/>
          <w:szCs w:val="24"/>
        </w:rPr>
        <w:t xml:space="preserve"> Statement of Hillary Rodham Clinton, US Secretary of State (23 May 2012)</w:t>
      </w:r>
      <w:r w:rsidR="00E226D3" w:rsidRPr="008619FF">
        <w:rPr>
          <w:rFonts w:cs="Times New Roman"/>
          <w:szCs w:val="24"/>
        </w:rPr>
        <w:t xml:space="preserve"> </w:t>
      </w:r>
      <w:r w:rsidR="00DF628E" w:rsidRPr="008619FF">
        <w:rPr>
          <w:rFonts w:cs="Times New Roman"/>
          <w:szCs w:val="24"/>
        </w:rPr>
        <w:t>8, 11.</w:t>
      </w:r>
    </w:p>
  </w:footnote>
  <w:footnote w:id="114">
    <w:p w14:paraId="30C8F679" w14:textId="70BC1DAA"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614EBB" w:rsidRPr="008619FF">
        <w:rPr>
          <w:rFonts w:eastAsia="Times New Roman" w:cs="Times New Roman"/>
          <w:i/>
          <w:szCs w:val="24"/>
          <w:lang w:val="en-US"/>
        </w:rPr>
        <w:t>Maritime Delimitation in the Black Sea (Romania v Ukraine)</w:t>
      </w:r>
      <w:r w:rsidR="00614EBB" w:rsidRPr="008619FF">
        <w:rPr>
          <w:rFonts w:eastAsia="Times New Roman" w:cs="Times New Roman"/>
          <w:iCs/>
          <w:szCs w:val="24"/>
          <w:lang w:val="en-US"/>
        </w:rPr>
        <w:t xml:space="preserve"> [2009] ICJ Rep 61 ¶</w:t>
      </w:r>
      <w:r w:rsidR="00504CB2" w:rsidRPr="008619FF">
        <w:rPr>
          <w:rFonts w:eastAsia="Times New Roman" w:cs="Times New Roman"/>
          <w:iCs/>
          <w:szCs w:val="24"/>
          <w:lang w:val="en-US"/>
        </w:rPr>
        <w:t>201.</w:t>
      </w:r>
    </w:p>
  </w:footnote>
  <w:footnote w:id="115">
    <w:p w14:paraId="28A443D8" w14:textId="7C114936" w:rsidR="00920100" w:rsidRPr="008619FF" w:rsidRDefault="00920100" w:rsidP="008619FF">
      <w:pPr>
        <w:spacing w:beforeLines="50" w:before="156" w:afterLines="50" w:after="156" w:line="276" w:lineRule="auto"/>
        <w:rPr>
          <w:rFonts w:eastAsia="Times New Roman" w:cs="Times New Roman"/>
          <w:i/>
          <w:szCs w:val="24"/>
          <w:lang w:val="en-US"/>
        </w:rPr>
      </w:pPr>
      <w:r w:rsidRPr="008619FF">
        <w:rPr>
          <w:rStyle w:val="aff0"/>
          <w:rFonts w:cs="Times New Roman"/>
          <w:szCs w:val="24"/>
        </w:rPr>
        <w:footnoteRef/>
      </w:r>
      <w:r w:rsidRPr="008619FF">
        <w:rPr>
          <w:rFonts w:cs="Times New Roman"/>
          <w:szCs w:val="24"/>
        </w:rPr>
        <w:t xml:space="preserve"> </w:t>
      </w:r>
      <w:r w:rsidR="00F031A6" w:rsidRPr="008619FF">
        <w:rPr>
          <w:rFonts w:eastAsia="Times New Roman" w:cs="Times New Roman"/>
          <w:i/>
          <w:szCs w:val="24"/>
          <w:lang w:val="en-US"/>
        </w:rPr>
        <w:t>Corfu Channel Case (United Kingdom/Albania)</w:t>
      </w:r>
      <w:r w:rsidR="00F031A6" w:rsidRPr="008619FF">
        <w:rPr>
          <w:rFonts w:eastAsia="Times New Roman" w:cs="Times New Roman"/>
          <w:szCs w:val="24"/>
          <w:lang w:val="en-US"/>
        </w:rPr>
        <w:t xml:space="preserve"> (Judgment) [1949] ICJ Rep 4</w:t>
      </w:r>
      <w:r w:rsidR="00157242" w:rsidRPr="008619FF">
        <w:rPr>
          <w:rFonts w:eastAsia="Times New Roman" w:cs="Times New Roman"/>
          <w:szCs w:val="24"/>
          <w:lang w:val="en-US"/>
        </w:rPr>
        <w:t>, 34.</w:t>
      </w:r>
    </w:p>
  </w:footnote>
  <w:footnote w:id="116">
    <w:p w14:paraId="40CB7EAD"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w:t>
      </w:r>
      <w:r w:rsidRPr="008619FF" w:rsidDel="0070063E">
        <w:rPr>
          <w:rFonts w:cs="Times New Roman"/>
          <w:i/>
          <w:iCs/>
          <w:szCs w:val="24"/>
        </w:rPr>
        <w:t xml:space="preserve"> </w:t>
      </w:r>
      <w:r w:rsidRPr="008619FF">
        <w:rPr>
          <w:rFonts w:cs="Times New Roman"/>
          <w:szCs w:val="24"/>
        </w:rPr>
        <w:t>¶¶7, 9.</w:t>
      </w:r>
    </w:p>
  </w:footnote>
  <w:footnote w:id="117">
    <w:p w14:paraId="59C77815" w14:textId="77777777"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¶8.</w:t>
      </w:r>
    </w:p>
  </w:footnote>
  <w:footnote w:id="118">
    <w:p w14:paraId="5456912C" w14:textId="2B52FD0D" w:rsidR="00920100" w:rsidRPr="008619FF" w:rsidRDefault="00920100"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w:t>
      </w:r>
      <w:r w:rsidR="00D53500" w:rsidRPr="008619FF">
        <w:rPr>
          <w:rFonts w:eastAsia="Times New Roman" w:cs="Times New Roman"/>
          <w:i/>
          <w:szCs w:val="24"/>
          <w:lang w:val="en-US"/>
        </w:rPr>
        <w:t>Maritime Delimitation in the Black Sea (Romania v Ukraine)</w:t>
      </w:r>
      <w:r w:rsidR="00D53500" w:rsidRPr="008619FF">
        <w:rPr>
          <w:rFonts w:eastAsia="Times New Roman" w:cs="Times New Roman"/>
          <w:iCs/>
          <w:szCs w:val="24"/>
          <w:lang w:val="en-US"/>
        </w:rPr>
        <w:t xml:space="preserve"> [2009] ICJ Rep 61 ¶203.</w:t>
      </w:r>
    </w:p>
  </w:footnote>
  <w:footnote w:id="119">
    <w:p w14:paraId="180C3322" w14:textId="77777777" w:rsidR="00920100" w:rsidRPr="008619FF" w:rsidRDefault="00920100" w:rsidP="008619FF">
      <w:pPr>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309.</w:t>
      </w:r>
    </w:p>
  </w:footnote>
  <w:footnote w:id="120">
    <w:p w14:paraId="27125347" w14:textId="77777777" w:rsidR="00920100" w:rsidRPr="008619FF" w:rsidRDefault="00920100" w:rsidP="008619FF">
      <w:pPr>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310.</w:t>
      </w:r>
    </w:p>
  </w:footnote>
  <w:footnote w:id="121">
    <w:p w14:paraId="05119FEA" w14:textId="77777777" w:rsidR="00920100" w:rsidRPr="008619FF" w:rsidRDefault="00920100" w:rsidP="008619FF">
      <w:pPr>
        <w:spacing w:beforeLines="50" w:before="156" w:afterLines="50" w:after="156" w:line="276" w:lineRule="auto"/>
        <w:rPr>
          <w:rFonts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60;</w:t>
      </w:r>
      <w:r w:rsidRPr="008619FF">
        <w:rPr>
          <w:rFonts w:eastAsia="Times New Roman" w:cs="Times New Roman"/>
          <w:i/>
          <w:szCs w:val="24"/>
        </w:rPr>
        <w:t xml:space="preserve"> Territorial Dispute (Libyan Arab Jamahiriya v Chad)</w:t>
      </w:r>
      <w:r w:rsidRPr="008619FF">
        <w:rPr>
          <w:rFonts w:eastAsia="Times New Roman" w:cs="Times New Roman"/>
          <w:szCs w:val="24"/>
        </w:rPr>
        <w:t xml:space="preserve"> (Judgment) [1994] ICJ Rep 6 ¶41.</w:t>
      </w:r>
    </w:p>
  </w:footnote>
  <w:footnote w:id="122">
    <w:p w14:paraId="103094AD" w14:textId="77777777" w:rsidR="00920100" w:rsidRPr="008619FF" w:rsidRDefault="00920100" w:rsidP="008619FF">
      <w:pP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Annex 1, Declaration of Vespucia ¶3.</w:t>
      </w:r>
    </w:p>
  </w:footnote>
  <w:footnote w:id="123">
    <w:p w14:paraId="32C45AF5" w14:textId="1270A742"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202729" w:rsidRPr="008619FF">
        <w:rPr>
          <w:rFonts w:eastAsia="Times New Roman" w:cs="Times New Roman"/>
          <w:szCs w:val="24"/>
          <w:lang w:val="en-US"/>
        </w:rPr>
        <w:t xml:space="preserve">Alex G Oude Elferink, </w:t>
      </w:r>
      <w:r w:rsidR="005514D2" w:rsidRPr="008619FF">
        <w:rPr>
          <w:rFonts w:eastAsia="Times New Roman" w:cs="Times New Roman"/>
          <w:szCs w:val="24"/>
          <w:lang w:val="en-US"/>
        </w:rPr>
        <w:t>‘</w:t>
      </w:r>
      <w:r w:rsidR="00202729" w:rsidRPr="008619FF">
        <w:rPr>
          <w:rFonts w:eastAsia="Times New Roman" w:cs="Times New Roman"/>
          <w:szCs w:val="24"/>
          <w:lang w:val="en-US"/>
        </w:rPr>
        <w:t>Artificial Islands, Installations and Structures</w:t>
      </w:r>
      <w:r w:rsidR="005514D2" w:rsidRPr="008619FF">
        <w:rPr>
          <w:rFonts w:eastAsia="Times New Roman" w:cs="Times New Roman"/>
          <w:szCs w:val="24"/>
          <w:lang w:val="en-US"/>
        </w:rPr>
        <w:t>’</w:t>
      </w:r>
      <w:r w:rsidR="00202729" w:rsidRPr="008619FF">
        <w:rPr>
          <w:rFonts w:eastAsia="Times New Roman" w:cs="Times New Roman"/>
          <w:szCs w:val="24"/>
          <w:lang w:val="en-US"/>
        </w:rPr>
        <w:t>(2013) Max Planck Encyclopedia of Public International Law</w:t>
      </w:r>
      <w:r w:rsidRPr="008619FF">
        <w:rPr>
          <w:rFonts w:eastAsia="Times New Roman" w:cs="Times New Roman"/>
          <w:szCs w:val="24"/>
        </w:rPr>
        <w:t xml:space="preserve"> ¶5.</w:t>
      </w:r>
    </w:p>
    <w:bookmarkStart w:id="105" w:name="_heading=h.1t3h5sf" w:colFirst="0" w:colLast="0"/>
    <w:bookmarkEnd w:id="105"/>
  </w:footnote>
  <w:footnote w:id="124">
    <w:p w14:paraId="31E245FE" w14:textId="2ECC1769"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06" w:name="_heading=h.1t3h5sf" w:colFirst="0" w:colLast="0"/>
      <w:bookmarkEnd w:id="106"/>
      <w:r w:rsidRPr="008619FF">
        <w:rPr>
          <w:rFonts w:cs="Times New Roman"/>
          <w:szCs w:val="24"/>
          <w:vertAlign w:val="superscript"/>
        </w:rPr>
        <w:footnoteRef/>
      </w:r>
      <w:r w:rsidRPr="008619FF">
        <w:rPr>
          <w:rFonts w:eastAsia="Times New Roman" w:cs="Times New Roman"/>
          <w:szCs w:val="24"/>
        </w:rPr>
        <w:t xml:space="preserve"> </w:t>
      </w:r>
      <w:r w:rsidR="00202729" w:rsidRPr="008619FF">
        <w:rPr>
          <w:rFonts w:eastAsia="Times New Roman" w:cs="Times New Roman"/>
          <w:i/>
          <w:iCs/>
          <w:szCs w:val="24"/>
          <w:lang w:val="en-US"/>
        </w:rPr>
        <w:t>South China Sea</w:t>
      </w:r>
      <w:r w:rsidRPr="008619FF">
        <w:rPr>
          <w:rFonts w:eastAsia="Times New Roman" w:cs="Times New Roman"/>
          <w:szCs w:val="24"/>
        </w:rPr>
        <w:t xml:space="preserve"> ¶¶401</w:t>
      </w:r>
      <w:r w:rsidR="00202729" w:rsidRPr="008619FF">
        <w:rPr>
          <w:rFonts w:eastAsia="Times New Roman" w:cs="Times New Roman"/>
          <w:szCs w:val="24"/>
        </w:rPr>
        <w:t>–</w:t>
      </w:r>
      <w:r w:rsidRPr="008619FF">
        <w:rPr>
          <w:rFonts w:eastAsia="Times New Roman" w:cs="Times New Roman"/>
          <w:szCs w:val="24"/>
        </w:rPr>
        <w:t>407.</w:t>
      </w:r>
    </w:p>
  </w:footnote>
  <w:footnote w:id="125">
    <w:p w14:paraId="50A3E4B5"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Clarifications ¶4.</w:t>
      </w:r>
    </w:p>
  </w:footnote>
  <w:footnote w:id="126">
    <w:p w14:paraId="3A89DFE0"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w:t>
      </w:r>
    </w:p>
    <w:bookmarkStart w:id="107" w:name="_heading=h.4d34og8" w:colFirst="0" w:colLast="0"/>
    <w:bookmarkEnd w:id="107"/>
  </w:footnote>
  <w:footnote w:id="127">
    <w:p w14:paraId="565E7256" w14:textId="38335C4E"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09" w:name="_heading=h.4d34og8" w:colFirst="0" w:colLast="0"/>
      <w:bookmarkEnd w:id="109"/>
      <w:r w:rsidRPr="008619FF">
        <w:rPr>
          <w:rFonts w:cs="Times New Roman"/>
          <w:szCs w:val="24"/>
          <w:vertAlign w:val="superscript"/>
        </w:rPr>
        <w:footnoteRef/>
      </w:r>
      <w:r w:rsidRPr="008619FF">
        <w:rPr>
          <w:rFonts w:eastAsia="Times New Roman" w:cs="Times New Roman"/>
          <w:szCs w:val="24"/>
        </w:rPr>
        <w:t xml:space="preserve"> UNCLOS, arts 56(1)(a), 60(1)(b); </w:t>
      </w:r>
      <w:r w:rsidR="00202729" w:rsidRPr="008619FF">
        <w:rPr>
          <w:rFonts w:eastAsia="Times New Roman" w:cs="Times New Roman"/>
          <w:i/>
          <w:szCs w:val="24"/>
          <w:lang w:val="en-US"/>
        </w:rPr>
        <w:t xml:space="preserve">M/V </w:t>
      </w:r>
      <w:r w:rsidR="005514D2" w:rsidRPr="008619FF">
        <w:rPr>
          <w:rFonts w:eastAsia="Times New Roman" w:cs="Times New Roman"/>
          <w:i/>
          <w:szCs w:val="24"/>
          <w:lang w:val="en-US"/>
        </w:rPr>
        <w:t>‘</w:t>
      </w:r>
      <w:r w:rsidR="00202729" w:rsidRPr="008619FF">
        <w:rPr>
          <w:rFonts w:eastAsia="Times New Roman" w:cs="Times New Roman"/>
          <w:i/>
          <w:szCs w:val="24"/>
          <w:lang w:val="en-US"/>
        </w:rPr>
        <w:t>Virginia G</w:t>
      </w:r>
      <w:r w:rsidR="005514D2" w:rsidRPr="008619FF">
        <w:rPr>
          <w:rFonts w:eastAsia="Times New Roman" w:cs="Times New Roman"/>
          <w:i/>
          <w:szCs w:val="24"/>
          <w:lang w:val="en-US"/>
        </w:rPr>
        <w:t>’</w:t>
      </w:r>
      <w:r w:rsidR="00202729" w:rsidRPr="008619FF">
        <w:rPr>
          <w:rFonts w:eastAsia="Times New Roman" w:cs="Times New Roman"/>
          <w:i/>
          <w:szCs w:val="24"/>
          <w:lang w:val="en-US"/>
        </w:rPr>
        <w:t xml:space="preserve"> (Panama v Guinea-Bissau)</w:t>
      </w:r>
      <w:r w:rsidR="00202729" w:rsidRPr="008619FF">
        <w:rPr>
          <w:rFonts w:eastAsia="Times New Roman" w:cs="Times New Roman"/>
          <w:iCs/>
          <w:szCs w:val="24"/>
          <w:lang w:val="en-US"/>
        </w:rPr>
        <w:t xml:space="preserve"> (Judgment 14 April 2014) [2014] ITLOS Reports 2014 </w:t>
      </w:r>
      <w:r w:rsidR="00202729" w:rsidRPr="008619FF">
        <w:rPr>
          <w:rFonts w:eastAsia="Times New Roman" w:cs="Times New Roman"/>
          <w:b/>
          <w:bCs/>
          <w:szCs w:val="24"/>
          <w:lang w:val="en-US"/>
        </w:rPr>
        <w:t>[</w:t>
      </w:r>
      <w:r w:rsidR="005514D2" w:rsidRPr="008619FF">
        <w:rPr>
          <w:rFonts w:eastAsia="Times New Roman" w:cs="Times New Roman"/>
          <w:b/>
          <w:bCs/>
          <w:szCs w:val="24"/>
          <w:lang w:val="en-US"/>
        </w:rPr>
        <w:t>‘</w:t>
      </w:r>
      <w:r w:rsidR="00202729" w:rsidRPr="008619FF">
        <w:rPr>
          <w:rFonts w:eastAsia="Times New Roman" w:cs="Times New Roman"/>
          <w:b/>
          <w:bCs/>
          <w:i/>
          <w:iCs/>
          <w:szCs w:val="24"/>
          <w:lang w:val="en-US"/>
        </w:rPr>
        <w:t>Virginia G</w:t>
      </w:r>
      <w:r w:rsidR="00202729" w:rsidRPr="008619FF">
        <w:rPr>
          <w:rFonts w:eastAsia="Times New Roman" w:cs="Times New Roman"/>
          <w:b/>
          <w:bCs/>
          <w:szCs w:val="24"/>
          <w:lang w:val="en-US"/>
        </w:rPr>
        <w:t xml:space="preserve"> Case</w:t>
      </w:r>
      <w:r w:rsidR="005514D2" w:rsidRPr="008619FF">
        <w:rPr>
          <w:rFonts w:eastAsia="Times New Roman" w:cs="Times New Roman"/>
          <w:b/>
          <w:bCs/>
          <w:szCs w:val="24"/>
          <w:lang w:val="en-US"/>
        </w:rPr>
        <w:t>’</w:t>
      </w:r>
      <w:r w:rsidR="00202729" w:rsidRPr="008619FF">
        <w:rPr>
          <w:rFonts w:eastAsia="Times New Roman" w:cs="Times New Roman"/>
          <w:b/>
          <w:bCs/>
          <w:szCs w:val="24"/>
          <w:lang w:val="en-US"/>
        </w:rPr>
        <w:t>]</w:t>
      </w:r>
      <w:r w:rsidRPr="008619FF">
        <w:rPr>
          <w:rFonts w:eastAsia="Times New Roman" w:cs="Times New Roman"/>
          <w:szCs w:val="24"/>
        </w:rPr>
        <w:t xml:space="preserve"> ¶211.</w:t>
      </w:r>
    </w:p>
    <w:bookmarkStart w:id="110" w:name="_heading=h.2s8eyo1" w:colFirst="0" w:colLast="0"/>
    <w:bookmarkEnd w:id="110"/>
  </w:footnote>
  <w:footnote w:id="128">
    <w:p w14:paraId="00551E8B" w14:textId="64C1D7BD"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11" w:name="_heading=h.2s8eyo1" w:colFirst="0" w:colLast="0"/>
      <w:bookmarkEnd w:id="111"/>
      <w:r w:rsidRPr="008619FF">
        <w:rPr>
          <w:rFonts w:cs="Times New Roman"/>
          <w:szCs w:val="24"/>
          <w:vertAlign w:val="superscript"/>
        </w:rPr>
        <w:footnoteRef/>
      </w:r>
      <w:r w:rsidRPr="008619FF">
        <w:rPr>
          <w:rFonts w:eastAsia="Times New Roman" w:cs="Times New Roman"/>
          <w:szCs w:val="24"/>
        </w:rPr>
        <w:t xml:space="preserve"> </w:t>
      </w:r>
      <w:r w:rsidR="00D22292" w:rsidRPr="00357878">
        <w:rPr>
          <w:rFonts w:eastAsia="Times New Roman" w:cs="Times New Roman"/>
          <w:i/>
          <w:iCs/>
          <w:szCs w:val="24"/>
          <w:lang w:val="en-US"/>
        </w:rPr>
        <w:t>SAIGA</w:t>
      </w:r>
      <w:r w:rsidR="00D22292" w:rsidRPr="00357878">
        <w:rPr>
          <w:rFonts w:eastAsia="Times New Roman" w:cs="Times New Roman"/>
          <w:szCs w:val="24"/>
          <w:lang w:val="en-US"/>
        </w:rPr>
        <w:t xml:space="preserve"> Case</w:t>
      </w:r>
      <w:r w:rsidR="00D22292" w:rsidRPr="008619FF">
        <w:rPr>
          <w:rFonts w:eastAsia="Times New Roman" w:cs="Times New Roman"/>
          <w:b/>
          <w:bCs/>
          <w:szCs w:val="24"/>
          <w:lang w:val="en-US"/>
        </w:rPr>
        <w:t xml:space="preserve"> </w:t>
      </w:r>
      <w:r w:rsidR="00D22292" w:rsidRPr="008619FF">
        <w:rPr>
          <w:rFonts w:eastAsia="Times New Roman" w:cs="Times New Roman"/>
          <w:szCs w:val="24"/>
        </w:rPr>
        <w:t>(Dissenting opinion of Judge Warioba) ¶84.</w:t>
      </w:r>
    </w:p>
  </w:footnote>
  <w:footnote w:id="129">
    <w:p w14:paraId="5C81710B"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w:t>
      </w:r>
      <w:r w:rsidRPr="008619FF">
        <w:rPr>
          <w:rFonts w:eastAsia="Calibri" w:cs="Times New Roman"/>
          <w:szCs w:val="24"/>
        </w:rPr>
        <w:t xml:space="preserve"> </w:t>
      </w:r>
      <w:r w:rsidRPr="008619FF">
        <w:rPr>
          <w:rFonts w:eastAsia="Times New Roman" w:cs="Times New Roman"/>
          <w:szCs w:val="24"/>
        </w:rPr>
        <w:t>¶11.</w:t>
      </w:r>
    </w:p>
  </w:footnote>
  <w:footnote w:id="130">
    <w:p w14:paraId="6CDA95D3"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w:t>
      </w:r>
    </w:p>
  </w:footnote>
  <w:footnote w:id="131">
    <w:p w14:paraId="18B2BE49" w14:textId="357A5606"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V</w:t>
      </w:r>
      <w:r w:rsidR="00B85F90">
        <w:rPr>
          <w:rFonts w:eastAsia="Times New Roman" w:cs="Times New Roman"/>
          <w:szCs w:val="24"/>
        </w:rPr>
        <w:t>CLT</w:t>
      </w:r>
      <w:r w:rsidRPr="008619FF">
        <w:rPr>
          <w:rFonts w:eastAsia="Times New Roman" w:cs="Times New Roman"/>
          <w:szCs w:val="24"/>
        </w:rPr>
        <w:t>, art 31.</w:t>
      </w:r>
    </w:p>
    <w:bookmarkStart w:id="113" w:name="_heading=h.17dp8vu" w:colFirst="0" w:colLast="0"/>
    <w:bookmarkEnd w:id="113"/>
  </w:footnote>
  <w:footnote w:id="132">
    <w:p w14:paraId="1C3AA8F3" w14:textId="00AFC6CE"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14" w:name="_heading=h.17dp8vu" w:colFirst="0" w:colLast="0"/>
      <w:bookmarkEnd w:id="114"/>
      <w:r w:rsidRPr="008619FF">
        <w:rPr>
          <w:rFonts w:cs="Times New Roman"/>
          <w:szCs w:val="24"/>
          <w:vertAlign w:val="superscript"/>
        </w:rPr>
        <w:footnoteRef/>
      </w:r>
      <w:r w:rsidRPr="008619FF">
        <w:rPr>
          <w:rFonts w:eastAsia="Times New Roman" w:cs="Times New Roman"/>
          <w:szCs w:val="24"/>
        </w:rPr>
        <w:t xml:space="preserve"> Alexander Proelss et al, </w:t>
      </w:r>
      <w:r w:rsidRPr="008619FF">
        <w:rPr>
          <w:rFonts w:eastAsia="Times New Roman" w:cs="Times New Roman"/>
          <w:i/>
          <w:szCs w:val="24"/>
        </w:rPr>
        <w:t>United Nations Convention on The Law of the Sea: A Commentary</w:t>
      </w:r>
      <w:r w:rsidRPr="008619FF">
        <w:rPr>
          <w:rFonts w:eastAsia="Times New Roman" w:cs="Times New Roman"/>
          <w:szCs w:val="24"/>
        </w:rPr>
        <w:t xml:space="preserve"> (Nomos Verlagsgesellschaft 2017)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szCs w:val="24"/>
        </w:rPr>
        <w:t>Alexander Commentary</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szCs w:val="24"/>
        </w:rPr>
        <w:t xml:space="preserve"> 472.</w:t>
      </w:r>
    </w:p>
  </w:footnote>
  <w:footnote w:id="133">
    <w:p w14:paraId="11702F1F" w14:textId="35949CBF"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Virginia G</w:t>
      </w:r>
      <w:r w:rsidRPr="008619FF">
        <w:rPr>
          <w:rFonts w:eastAsia="Times New Roman" w:cs="Times New Roman"/>
          <w:szCs w:val="24"/>
        </w:rPr>
        <w:t xml:space="preserve"> </w:t>
      </w:r>
      <w:r w:rsidR="00202729" w:rsidRPr="008619FF">
        <w:rPr>
          <w:rFonts w:eastAsia="Times New Roman" w:cs="Times New Roman"/>
          <w:szCs w:val="24"/>
        </w:rPr>
        <w:t xml:space="preserve">Case </w:t>
      </w:r>
      <w:r w:rsidRPr="008619FF">
        <w:rPr>
          <w:rFonts w:eastAsia="Times New Roman" w:cs="Times New Roman"/>
          <w:szCs w:val="24"/>
        </w:rPr>
        <w:t>¶211.</w:t>
      </w:r>
    </w:p>
  </w:footnote>
  <w:footnote w:id="134">
    <w:p w14:paraId="17CC7E9F"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56(1)(b).</w:t>
      </w:r>
    </w:p>
  </w:footnote>
  <w:footnote w:id="135">
    <w:p w14:paraId="1B2262BF"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Clarifications ¶4.</w:t>
      </w:r>
    </w:p>
  </w:footnote>
  <w:footnote w:id="136">
    <w:p w14:paraId="1132E9B8" w14:textId="77777777" w:rsidR="00920100" w:rsidRPr="008619FF" w:rsidRDefault="00920100" w:rsidP="008619FF">
      <w:pP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¶7.</w:t>
      </w:r>
    </w:p>
  </w:footnote>
  <w:footnote w:id="137">
    <w:p w14:paraId="693CF163"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 Clarifications ¶4.</w:t>
      </w:r>
    </w:p>
  </w:footnote>
  <w:footnote w:id="138">
    <w:p w14:paraId="62054FFC"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¶13.</w:t>
      </w:r>
    </w:p>
  </w:footnote>
  <w:footnote w:id="139">
    <w:p w14:paraId="00DA5B68" w14:textId="4CBB8B6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009B0696" w:rsidRPr="008619FF">
        <w:rPr>
          <w:rFonts w:eastAsia="Times New Roman" w:cs="Times New Roman"/>
          <w:szCs w:val="24"/>
        </w:rPr>
        <w:t xml:space="preserve"> </w:t>
      </w:r>
      <w:r w:rsidRPr="008619FF">
        <w:rPr>
          <w:rFonts w:eastAsia="Times New Roman" w:cs="Times New Roman"/>
          <w:szCs w:val="24"/>
        </w:rPr>
        <w:t>Alexander Commentary, 460.</w:t>
      </w:r>
    </w:p>
  </w:footnote>
  <w:footnote w:id="140">
    <w:p w14:paraId="53F144A0"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59.</w:t>
      </w:r>
    </w:p>
  </w:footnote>
  <w:footnote w:id="141">
    <w:p w14:paraId="69E28F88" w14:textId="06E89E54"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arts 58, 60; Yoshifumi Tanaka, </w:t>
      </w:r>
      <w:r w:rsidRPr="008619FF">
        <w:rPr>
          <w:rFonts w:eastAsia="Times New Roman" w:cs="Times New Roman"/>
          <w:i/>
          <w:szCs w:val="24"/>
        </w:rPr>
        <w:t xml:space="preserve">The International Law of the Sea </w:t>
      </w:r>
      <w:r w:rsidRPr="008619FF">
        <w:rPr>
          <w:rFonts w:eastAsia="Times New Roman" w:cs="Times New Roman"/>
          <w:szCs w:val="24"/>
        </w:rPr>
        <w:t xml:space="preserve">(2nd edn, CUP 2015) 133. </w:t>
      </w:r>
    </w:p>
  </w:footnote>
  <w:footnote w:id="142">
    <w:p w14:paraId="33A93ECE"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¶18.</w:t>
      </w:r>
    </w:p>
    <w:bookmarkStart w:id="118" w:name="_heading=h.3rdcrjn" w:colFirst="0" w:colLast="0"/>
    <w:bookmarkEnd w:id="118"/>
  </w:footnote>
  <w:footnote w:id="143">
    <w:p w14:paraId="7EDB3BF9"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20" w:name="_heading=h.3rdcrjn" w:colFirst="0" w:colLast="0"/>
      <w:bookmarkEnd w:id="120"/>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Frontier Dispute (Burkina Faso v Republic of Mali)</w:t>
      </w:r>
      <w:r w:rsidRPr="008619FF">
        <w:rPr>
          <w:rFonts w:eastAsia="Times New Roman" w:cs="Times New Roman"/>
          <w:szCs w:val="24"/>
        </w:rPr>
        <w:t xml:space="preserve"> (Judgment) [1986] ICJ Rep 554 ¶28. </w:t>
      </w:r>
    </w:p>
  </w:footnote>
  <w:footnote w:id="144">
    <w:p w14:paraId="3B98C92D" w14:textId="7788FBB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Francesco Francioni, </w:t>
      </w:r>
      <w:r w:rsidR="005514D2" w:rsidRPr="008619FF">
        <w:rPr>
          <w:rFonts w:eastAsia="Times New Roman" w:cs="Times New Roman"/>
          <w:szCs w:val="24"/>
        </w:rPr>
        <w:t>‘</w:t>
      </w:r>
      <w:r w:rsidRPr="008619FF">
        <w:rPr>
          <w:rFonts w:eastAsia="Times New Roman" w:cs="Times New Roman"/>
          <w:szCs w:val="24"/>
        </w:rPr>
        <w:t>Equity in International Law</w:t>
      </w:r>
      <w:r w:rsidR="005514D2" w:rsidRPr="008619FF">
        <w:rPr>
          <w:rFonts w:eastAsia="Times New Roman" w:cs="Times New Roman"/>
          <w:szCs w:val="24"/>
        </w:rPr>
        <w:t>’</w:t>
      </w:r>
      <w:r w:rsidRPr="008619FF">
        <w:rPr>
          <w:rFonts w:eastAsia="Times New Roman" w:cs="Times New Roman"/>
          <w:szCs w:val="24"/>
        </w:rPr>
        <w:t>,</w:t>
      </w:r>
      <w:r w:rsidRPr="008619FF">
        <w:rPr>
          <w:rFonts w:eastAsia="Calibri" w:cs="Times New Roman"/>
          <w:szCs w:val="24"/>
        </w:rPr>
        <w:t xml:space="preserve"> </w:t>
      </w:r>
      <w:r w:rsidRPr="008619FF">
        <w:rPr>
          <w:rFonts w:eastAsia="Times New Roman" w:cs="Times New Roman"/>
          <w:szCs w:val="24"/>
        </w:rPr>
        <w:t xml:space="preserve">Max Planck Encyclopedia of Public International Law (2020) ¶7. </w:t>
      </w:r>
    </w:p>
  </w:footnote>
  <w:footnote w:id="145">
    <w:p w14:paraId="6F6A97A4"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59.</w:t>
      </w:r>
    </w:p>
  </w:footnote>
  <w:footnote w:id="146">
    <w:p w14:paraId="674855AD" w14:textId="6CE45F63"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1F0F17" w:rsidRPr="008619FF">
        <w:rPr>
          <w:rFonts w:eastAsia="Times New Roman" w:cs="Times New Roman"/>
          <w:i/>
          <w:iCs/>
          <w:szCs w:val="24"/>
          <w:lang w:val="en-US"/>
        </w:rPr>
        <w:t xml:space="preserve">SAIGA </w:t>
      </w:r>
      <w:r w:rsidR="001F0F17" w:rsidRPr="008619FF">
        <w:rPr>
          <w:rFonts w:eastAsia="Times New Roman" w:cs="Times New Roman"/>
          <w:szCs w:val="24"/>
          <w:lang w:val="en-US"/>
        </w:rPr>
        <w:t>Case</w:t>
      </w:r>
      <w:r w:rsidRPr="008619FF">
        <w:rPr>
          <w:rFonts w:eastAsia="Times New Roman" w:cs="Times New Roman"/>
          <w:szCs w:val="24"/>
        </w:rPr>
        <w:t xml:space="preserve"> (Separate Opinion of Judge Vukas) ¶16.</w:t>
      </w:r>
    </w:p>
  </w:footnote>
  <w:footnote w:id="147">
    <w:p w14:paraId="5D0BCBA7" w14:textId="6B5D6006"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Tullio Scovazzi, </w:t>
      </w:r>
      <w:r w:rsidR="005514D2" w:rsidRPr="008619FF">
        <w:rPr>
          <w:rFonts w:eastAsia="Times New Roman" w:cs="Times New Roman"/>
          <w:szCs w:val="24"/>
        </w:rPr>
        <w:t>‘</w:t>
      </w:r>
      <w:r w:rsidRPr="008619FF">
        <w:rPr>
          <w:rFonts w:eastAsia="Times New Roman" w:cs="Times New Roman"/>
          <w:szCs w:val="24"/>
        </w:rPr>
        <w:t xml:space="preserve">Evolution </w:t>
      </w:r>
      <w:r w:rsidR="009B4FD7" w:rsidRPr="008619FF">
        <w:rPr>
          <w:rFonts w:eastAsia="Times New Roman" w:cs="Times New Roman"/>
          <w:szCs w:val="24"/>
        </w:rPr>
        <w:t>W</w:t>
      </w:r>
      <w:r w:rsidRPr="008619FF">
        <w:rPr>
          <w:rFonts w:eastAsia="Times New Roman" w:cs="Times New Roman"/>
          <w:szCs w:val="24"/>
        </w:rPr>
        <w:t xml:space="preserve">ithin the UNCLOS (and </w:t>
      </w:r>
      <w:r w:rsidR="009B4FD7" w:rsidRPr="008619FF">
        <w:rPr>
          <w:rFonts w:eastAsia="Times New Roman" w:cs="Times New Roman"/>
          <w:szCs w:val="24"/>
        </w:rPr>
        <w:t>W</w:t>
      </w:r>
      <w:r w:rsidRPr="008619FF">
        <w:rPr>
          <w:rFonts w:eastAsia="Times New Roman" w:cs="Times New Roman"/>
          <w:szCs w:val="24"/>
        </w:rPr>
        <w:t>ithout)</w:t>
      </w:r>
      <w:r w:rsidR="005514D2" w:rsidRPr="008619FF">
        <w:rPr>
          <w:rFonts w:eastAsia="Times New Roman" w:cs="Times New Roman"/>
          <w:szCs w:val="24"/>
        </w:rPr>
        <w:t>’</w:t>
      </w:r>
      <w:r w:rsidRPr="008619FF">
        <w:rPr>
          <w:rFonts w:eastAsia="Times New Roman" w:cs="Times New Roman"/>
          <w:szCs w:val="24"/>
        </w:rPr>
        <w:t xml:space="preserve"> (2000) 286 Recueil des </w:t>
      </w:r>
      <w:r w:rsidR="009036C4" w:rsidRPr="008619FF">
        <w:rPr>
          <w:rFonts w:eastAsia="Times New Roman" w:cs="Times New Roman"/>
          <w:szCs w:val="24"/>
        </w:rPr>
        <w:t>C</w:t>
      </w:r>
      <w:r w:rsidRPr="008619FF">
        <w:rPr>
          <w:rFonts w:eastAsia="Times New Roman" w:cs="Times New Roman"/>
          <w:szCs w:val="24"/>
        </w:rPr>
        <w:t>ours 122, 167.</w:t>
      </w:r>
    </w:p>
  </w:footnote>
  <w:footnote w:id="148">
    <w:p w14:paraId="28909E89"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¶5.</w:t>
      </w:r>
    </w:p>
  </w:footnote>
  <w:footnote w:id="149">
    <w:p w14:paraId="4F1EB194"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w:t>
      </w:r>
    </w:p>
  </w:footnote>
  <w:footnote w:id="150">
    <w:p w14:paraId="678F635D" w14:textId="77777777" w:rsidR="00920100" w:rsidRPr="008619FF" w:rsidRDefault="00920100" w:rsidP="008619FF">
      <w:pP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w:t>
      </w:r>
    </w:p>
  </w:footnote>
  <w:footnote w:id="151">
    <w:p w14:paraId="02E3D682"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 16.</w:t>
      </w:r>
    </w:p>
  </w:footnote>
  <w:footnote w:id="152">
    <w:p w14:paraId="79A8E608"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58(3).</w:t>
      </w:r>
    </w:p>
    <w:bookmarkStart w:id="123" w:name="_heading=h.26in1rg" w:colFirst="0" w:colLast="0"/>
    <w:bookmarkEnd w:id="123"/>
  </w:footnote>
  <w:footnote w:id="153">
    <w:p w14:paraId="5F8DB293"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24" w:name="_heading=h.26in1rg" w:colFirst="0" w:colLast="0"/>
      <w:bookmarkEnd w:id="124"/>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Lac Lanoux Arbitration (France v Spain)</w:t>
      </w:r>
      <w:r w:rsidRPr="008619FF">
        <w:rPr>
          <w:rFonts w:eastAsia="Times New Roman" w:cs="Times New Roman"/>
          <w:szCs w:val="24"/>
        </w:rPr>
        <w:t xml:space="preserve"> (Award) [1957] 12 RIAA 281, 305.</w:t>
      </w:r>
    </w:p>
    <w:bookmarkStart w:id="125" w:name="_heading=h.lnxbz9" w:colFirst="0" w:colLast="0"/>
    <w:bookmarkEnd w:id="125"/>
  </w:footnote>
  <w:footnote w:id="154">
    <w:p w14:paraId="5A0890EF" w14:textId="7C1A499D"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26" w:name="_heading=h.lnxbz9" w:colFirst="0" w:colLast="0"/>
      <w:bookmarkEnd w:id="126"/>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Virginia G</w:t>
      </w:r>
      <w:r w:rsidR="00202729" w:rsidRPr="008619FF">
        <w:rPr>
          <w:rFonts w:eastAsia="Times New Roman" w:cs="Times New Roman"/>
          <w:i/>
          <w:szCs w:val="24"/>
        </w:rPr>
        <w:t xml:space="preserve"> </w:t>
      </w:r>
      <w:r w:rsidR="00202729" w:rsidRPr="008619FF">
        <w:rPr>
          <w:rFonts w:eastAsia="Times New Roman" w:cs="Times New Roman"/>
          <w:iCs/>
          <w:szCs w:val="24"/>
        </w:rPr>
        <w:t>Case</w:t>
      </w:r>
      <w:r w:rsidRPr="008619FF">
        <w:rPr>
          <w:rFonts w:eastAsia="Times New Roman" w:cs="Times New Roman"/>
          <w:szCs w:val="24"/>
        </w:rPr>
        <w:t xml:space="preserve"> ¶235.</w:t>
      </w:r>
    </w:p>
  </w:footnote>
  <w:footnote w:id="155">
    <w:p w14:paraId="15AD115F"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Clarifications ¶4.</w:t>
      </w:r>
    </w:p>
  </w:footnote>
  <w:footnote w:id="156">
    <w:p w14:paraId="2B80163F"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w:t>
      </w:r>
    </w:p>
  </w:footnote>
  <w:footnote w:id="157">
    <w:p w14:paraId="6BE23338"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 14.</w:t>
      </w:r>
    </w:p>
  </w:footnote>
  <w:footnote w:id="158">
    <w:p w14:paraId="5FD3DE5B" w14:textId="350237F0"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8C5656" w:rsidRPr="008619FF">
        <w:rPr>
          <w:rFonts w:eastAsia="Times New Roman" w:cs="Times New Roman"/>
          <w:i/>
          <w:szCs w:val="24"/>
          <w:lang w:val="en-US"/>
        </w:rPr>
        <w:t xml:space="preserve">The Arctic Sunrise Arbitration (Netherlands v Russia) </w:t>
      </w:r>
      <w:r w:rsidR="008C5656" w:rsidRPr="008619FF">
        <w:rPr>
          <w:rFonts w:eastAsia="Times New Roman" w:cs="Times New Roman"/>
          <w:szCs w:val="24"/>
          <w:lang w:val="en-US"/>
        </w:rPr>
        <w:t>(Award) [2015] PCA No 2014-02</w:t>
      </w:r>
      <w:r w:rsidRPr="008619FF">
        <w:rPr>
          <w:rFonts w:eastAsia="Times New Roman" w:cs="Times New Roman"/>
          <w:szCs w:val="24"/>
        </w:rPr>
        <w:t xml:space="preserve">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i/>
          <w:szCs w:val="24"/>
        </w:rPr>
        <w:t>Arctic Sunrise</w:t>
      </w:r>
      <w:r w:rsidRPr="008619FF">
        <w:rPr>
          <w:rFonts w:eastAsia="Times New Roman" w:cs="Times New Roman"/>
          <w:b/>
          <w:bCs/>
          <w:iCs/>
          <w:szCs w:val="24"/>
        </w:rPr>
        <w:t xml:space="preserve"> Arbitration</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szCs w:val="24"/>
        </w:rPr>
        <w:t xml:space="preserve"> ¶328. </w:t>
      </w:r>
    </w:p>
    <w:bookmarkStart w:id="128" w:name="_heading=h.35nkun2" w:colFirst="0" w:colLast="0"/>
    <w:bookmarkEnd w:id="128"/>
  </w:footnote>
  <w:footnote w:id="159">
    <w:p w14:paraId="5E06425E" w14:textId="3F8832DE"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29" w:name="_heading=h.35nkun2" w:colFirst="0" w:colLast="0"/>
      <w:bookmarkEnd w:id="129"/>
      <w:r w:rsidRPr="008619FF">
        <w:rPr>
          <w:rFonts w:cs="Times New Roman"/>
          <w:szCs w:val="24"/>
          <w:vertAlign w:val="superscript"/>
        </w:rPr>
        <w:footnoteRef/>
      </w:r>
      <w:r w:rsidRPr="008619FF">
        <w:rPr>
          <w:rFonts w:eastAsia="Times New Roman" w:cs="Times New Roman"/>
          <w:szCs w:val="24"/>
        </w:rPr>
        <w:t xml:space="preserve"> </w:t>
      </w:r>
      <w:r w:rsidR="00EB2BC1" w:rsidRPr="008619FF">
        <w:rPr>
          <w:rFonts w:eastAsia="Times New Roman" w:cs="Times New Roman"/>
          <w:i/>
          <w:szCs w:val="24"/>
        </w:rPr>
        <w:t>Arctic Sunrise</w:t>
      </w:r>
      <w:r w:rsidR="00EB2BC1" w:rsidRPr="008619FF">
        <w:rPr>
          <w:rFonts w:eastAsia="Times New Roman" w:cs="Times New Roman"/>
          <w:iCs/>
          <w:szCs w:val="24"/>
        </w:rPr>
        <w:t xml:space="preserve"> Arbitration</w:t>
      </w:r>
      <w:r w:rsidRPr="008619FF">
        <w:rPr>
          <w:rFonts w:eastAsia="Times New Roman" w:cs="Times New Roman"/>
          <w:i/>
          <w:szCs w:val="24"/>
        </w:rPr>
        <w:t xml:space="preserve"> </w:t>
      </w:r>
      <w:r w:rsidRPr="008619FF">
        <w:rPr>
          <w:rFonts w:eastAsia="Times New Roman" w:cs="Times New Roman"/>
          <w:szCs w:val="24"/>
        </w:rPr>
        <w:t>¶¶326</w:t>
      </w:r>
      <w:r w:rsidR="00EB2BC1" w:rsidRPr="008619FF">
        <w:rPr>
          <w:rFonts w:eastAsia="Times New Roman" w:cs="Times New Roman"/>
          <w:szCs w:val="24"/>
        </w:rPr>
        <w:t>–</w:t>
      </w:r>
      <w:r w:rsidRPr="008619FF">
        <w:rPr>
          <w:rFonts w:eastAsia="Times New Roman" w:cs="Times New Roman"/>
          <w:szCs w:val="24"/>
        </w:rPr>
        <w:t>330.</w:t>
      </w:r>
    </w:p>
    <w:bookmarkStart w:id="130" w:name="_heading=h.1ksv4uv" w:colFirst="0" w:colLast="0"/>
    <w:bookmarkEnd w:id="130"/>
  </w:footnote>
  <w:footnote w:id="160">
    <w:p w14:paraId="312CECE9"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31" w:name="_heading=h.1ksv4uv" w:colFirst="0" w:colLast="0"/>
      <w:bookmarkEnd w:id="131"/>
      <w:r w:rsidRPr="008619FF">
        <w:rPr>
          <w:rFonts w:cs="Times New Roman"/>
          <w:szCs w:val="24"/>
          <w:vertAlign w:val="superscript"/>
        </w:rPr>
        <w:footnoteRef/>
      </w:r>
      <w:r w:rsidRPr="008619FF">
        <w:rPr>
          <w:rFonts w:eastAsia="Times New Roman" w:cs="Times New Roman"/>
          <w:szCs w:val="24"/>
        </w:rPr>
        <w:t xml:space="preserve"> ibid.</w:t>
      </w:r>
    </w:p>
  </w:footnote>
  <w:footnote w:id="161">
    <w:p w14:paraId="23897B8A"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 Clarifications ¶4.</w:t>
      </w:r>
    </w:p>
  </w:footnote>
  <w:footnote w:id="162">
    <w:p w14:paraId="6C552F40"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¶¶14, 15.</w:t>
      </w:r>
    </w:p>
  </w:footnote>
  <w:footnote w:id="163">
    <w:p w14:paraId="1B02AD74" w14:textId="3B4B7B5E"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2D4FE9" w:rsidRPr="008619FF">
        <w:rPr>
          <w:rFonts w:cs="Times New Roman"/>
          <w:iCs/>
          <w:kern w:val="0"/>
          <w:szCs w:val="24"/>
          <w:lang w:val="en-US"/>
        </w:rPr>
        <w:t>Patrick J O</w:t>
      </w:r>
      <w:r w:rsidR="005514D2" w:rsidRPr="008619FF">
        <w:rPr>
          <w:rFonts w:cs="Times New Roman"/>
          <w:iCs/>
          <w:kern w:val="0"/>
          <w:szCs w:val="24"/>
          <w:lang w:val="en-US"/>
        </w:rPr>
        <w:t>’</w:t>
      </w:r>
      <w:r w:rsidR="002D4FE9" w:rsidRPr="008619FF">
        <w:rPr>
          <w:rFonts w:cs="Times New Roman"/>
          <w:iCs/>
          <w:kern w:val="0"/>
          <w:szCs w:val="24"/>
          <w:lang w:val="en-US"/>
        </w:rPr>
        <w:t xml:space="preserve">Keefe, </w:t>
      </w:r>
      <w:r w:rsidR="002D4FE9" w:rsidRPr="008619FF">
        <w:rPr>
          <w:rFonts w:cs="Times New Roman"/>
          <w:i/>
          <w:iCs/>
          <w:kern w:val="0"/>
          <w:szCs w:val="24"/>
          <w:lang w:val="en-US"/>
        </w:rPr>
        <w:t>Shipwrecked Heritage: A Commentary on the UNESCO Convention on Underwater Cultural Heritage</w:t>
      </w:r>
      <w:r w:rsidR="002D4FE9" w:rsidRPr="008619FF">
        <w:rPr>
          <w:rFonts w:cs="Times New Roman"/>
          <w:iCs/>
          <w:kern w:val="0"/>
          <w:szCs w:val="24"/>
          <w:lang w:val="en-US"/>
        </w:rPr>
        <w:t xml:space="preserve"> (2nd edn, Institute of Art and Law 2014) </w:t>
      </w:r>
      <w:r w:rsidR="002D4FE9" w:rsidRPr="008619FF">
        <w:rPr>
          <w:rFonts w:eastAsia="Times New Roman" w:cs="Times New Roman"/>
          <w:b/>
          <w:bCs/>
          <w:szCs w:val="24"/>
        </w:rPr>
        <w:t>[</w:t>
      </w:r>
      <w:r w:rsidR="005514D2" w:rsidRPr="008619FF">
        <w:rPr>
          <w:rFonts w:eastAsia="Times New Roman" w:cs="Times New Roman"/>
          <w:b/>
          <w:bCs/>
          <w:szCs w:val="24"/>
        </w:rPr>
        <w:t>‘</w:t>
      </w:r>
      <w:r w:rsidR="002D4FE9" w:rsidRPr="008619FF">
        <w:rPr>
          <w:rFonts w:eastAsia="Times New Roman" w:cs="Times New Roman"/>
          <w:b/>
          <w:bCs/>
          <w:szCs w:val="24"/>
        </w:rPr>
        <w:t>Patrick Commentary</w:t>
      </w:r>
      <w:r w:rsidR="005514D2" w:rsidRPr="008619FF">
        <w:rPr>
          <w:rFonts w:eastAsia="Times New Roman" w:cs="Times New Roman"/>
          <w:b/>
          <w:bCs/>
          <w:szCs w:val="24"/>
        </w:rPr>
        <w:t>’</w:t>
      </w:r>
      <w:r w:rsidR="002D4FE9" w:rsidRPr="008619FF">
        <w:rPr>
          <w:rFonts w:eastAsia="Times New Roman" w:cs="Times New Roman"/>
          <w:b/>
          <w:bCs/>
          <w:szCs w:val="24"/>
        </w:rPr>
        <w:t>]</w:t>
      </w:r>
      <w:r w:rsidR="00A10889" w:rsidRPr="008619FF">
        <w:rPr>
          <w:rFonts w:eastAsia="Times New Roman" w:cs="Times New Roman"/>
          <w:b/>
          <w:bCs/>
          <w:szCs w:val="24"/>
        </w:rPr>
        <w:t xml:space="preserve"> </w:t>
      </w:r>
      <w:r w:rsidRPr="008619FF">
        <w:rPr>
          <w:rFonts w:eastAsia="Times New Roman" w:cs="Times New Roman"/>
          <w:szCs w:val="24"/>
        </w:rPr>
        <w:t>68; UNESCO Convention, arts 9, 10.</w:t>
      </w:r>
    </w:p>
  </w:footnote>
  <w:footnote w:id="164">
    <w:p w14:paraId="50C4F0B7"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arts 2(8), 3.</w:t>
      </w:r>
    </w:p>
  </w:footnote>
  <w:footnote w:id="165">
    <w:p w14:paraId="2E537173" w14:textId="7C4EEE61" w:rsidR="00920100" w:rsidRPr="008619FF" w:rsidRDefault="00920100" w:rsidP="008619FF">
      <w:pP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w:t>
      </w:r>
      <w:r w:rsidR="009B0696" w:rsidRPr="008619FF">
        <w:rPr>
          <w:rFonts w:eastAsia="Times New Roman" w:cs="Times New Roman"/>
          <w:szCs w:val="24"/>
        </w:rPr>
        <w:t xml:space="preserve"> </w:t>
      </w:r>
      <w:r w:rsidRPr="008619FF">
        <w:rPr>
          <w:rFonts w:eastAsia="Times New Roman" w:cs="Times New Roman"/>
          <w:szCs w:val="24"/>
        </w:rPr>
        <w:t>¶¶7, 8, 11.</w:t>
      </w:r>
    </w:p>
  </w:footnote>
  <w:footnote w:id="166">
    <w:p w14:paraId="523421DE"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9(1).</w:t>
      </w:r>
    </w:p>
  </w:footnote>
  <w:footnote w:id="167">
    <w:p w14:paraId="35041A5D"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VCLT, art 31.</w:t>
      </w:r>
    </w:p>
  </w:footnote>
  <w:footnote w:id="168">
    <w:p w14:paraId="79743E05"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1(6).</w:t>
      </w:r>
    </w:p>
    <w:bookmarkStart w:id="139" w:name="_heading=h.2jxsxqh" w:colFirst="0" w:colLast="0"/>
    <w:bookmarkEnd w:id="139"/>
  </w:footnote>
  <w:footnote w:id="169">
    <w:p w14:paraId="7B7C36A8"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bookmarkStart w:id="140" w:name="_heading=h.2jxsxqh" w:colFirst="0" w:colLast="0"/>
      <w:bookmarkEnd w:id="140"/>
      <w:r w:rsidRPr="008619FF">
        <w:rPr>
          <w:rFonts w:cs="Times New Roman"/>
          <w:szCs w:val="24"/>
          <w:vertAlign w:val="superscript"/>
        </w:rPr>
        <w:footnoteRef/>
      </w:r>
      <w:r w:rsidRPr="008619FF">
        <w:rPr>
          <w:rFonts w:eastAsia="Times New Roman" w:cs="Times New Roman"/>
          <w:szCs w:val="24"/>
        </w:rPr>
        <w:t xml:space="preserve"> Patrick Commentary, 65.</w:t>
      </w:r>
    </w:p>
  </w:footnote>
  <w:footnote w:id="170">
    <w:p w14:paraId="6749B9FF"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2(8).</w:t>
      </w:r>
    </w:p>
  </w:footnote>
  <w:footnote w:id="171">
    <w:p w14:paraId="12716C4B"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w:t>
      </w:r>
    </w:p>
  </w:footnote>
  <w:footnote w:id="172">
    <w:p w14:paraId="24542801"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 14; Clarifications ¶4.</w:t>
      </w:r>
    </w:p>
  </w:footnote>
  <w:footnote w:id="173">
    <w:p w14:paraId="4B8F6F07"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10(2).</w:t>
      </w:r>
    </w:p>
  </w:footnote>
  <w:footnote w:id="174">
    <w:p w14:paraId="58A33004"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VCLT, art 31.</w:t>
      </w:r>
    </w:p>
  </w:footnote>
  <w:footnote w:id="175">
    <w:p w14:paraId="0775E671"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1(6).</w:t>
      </w:r>
    </w:p>
  </w:footnote>
  <w:footnote w:id="176">
    <w:p w14:paraId="5116407C"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w:t>
      </w:r>
    </w:p>
  </w:footnote>
  <w:footnote w:id="177">
    <w:p w14:paraId="5DB4C12B"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10(6).</w:t>
      </w:r>
    </w:p>
  </w:footnote>
  <w:footnote w:id="178">
    <w:p w14:paraId="7A636C94"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10(3).</w:t>
      </w:r>
    </w:p>
  </w:footnote>
  <w:footnote w:id="179">
    <w:p w14:paraId="5349616D"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10(6).</w:t>
      </w:r>
    </w:p>
  </w:footnote>
  <w:footnote w:id="180">
    <w:p w14:paraId="412B6F95"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¶¶6, 14.</w:t>
      </w:r>
    </w:p>
  </w:footnote>
  <w:footnote w:id="181">
    <w:p w14:paraId="3A6490EE"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w:t>
      </w:r>
    </w:p>
  </w:footnote>
  <w:footnote w:id="182">
    <w:p w14:paraId="3F18C038" w14:textId="77777777" w:rsidR="00920100" w:rsidRPr="008619FF" w:rsidRDefault="00920100" w:rsidP="008619FF">
      <w:pPr>
        <w:widowControl/>
        <w:pBdr>
          <w:top w:val="nil"/>
          <w:left w:val="nil"/>
          <w:bottom w:val="nil"/>
          <w:right w:val="nil"/>
          <w:between w:val="nil"/>
        </w:pBd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¶8.</w:t>
      </w:r>
    </w:p>
  </w:footnote>
  <w:footnote w:id="183">
    <w:p w14:paraId="3393024E" w14:textId="7B1DCF7D" w:rsidR="00920100" w:rsidRPr="008619FF" w:rsidRDefault="00920100" w:rsidP="008619FF">
      <w:pPr>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w:t>
      </w:r>
      <w:r w:rsidR="009B0696" w:rsidRPr="008619FF">
        <w:rPr>
          <w:rFonts w:eastAsia="Times New Roman" w:cs="Times New Roman"/>
          <w:szCs w:val="24"/>
        </w:rPr>
        <w:t xml:space="preserve"> </w:t>
      </w:r>
      <w:r w:rsidRPr="008619FF">
        <w:rPr>
          <w:rFonts w:eastAsia="Times New Roman" w:cs="Times New Roman"/>
          <w:szCs w:val="24"/>
        </w:rPr>
        <w:t>¶¶7, 8.</w:t>
      </w:r>
    </w:p>
  </w:footnote>
  <w:footnote w:id="184">
    <w:p w14:paraId="29CC3BA3"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56(1)(a).</w:t>
      </w:r>
    </w:p>
  </w:footnote>
  <w:footnote w:id="185">
    <w:p w14:paraId="1B1892C4"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73(1).</w:t>
      </w:r>
    </w:p>
  </w:footnote>
  <w:footnote w:id="186">
    <w:p w14:paraId="18C325AC"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 60(2).</w:t>
      </w:r>
    </w:p>
  </w:footnote>
  <w:footnote w:id="187">
    <w:p w14:paraId="1189015E" w14:textId="53D708D3"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SAIGA</w:t>
      </w:r>
      <w:r w:rsidR="0004395E" w:rsidRPr="008619FF">
        <w:rPr>
          <w:rFonts w:eastAsia="Times New Roman" w:cs="Times New Roman"/>
          <w:i/>
          <w:szCs w:val="24"/>
        </w:rPr>
        <w:t xml:space="preserve"> </w:t>
      </w:r>
      <w:r w:rsidR="0004395E" w:rsidRPr="008619FF">
        <w:rPr>
          <w:rFonts w:eastAsia="Times New Roman" w:cs="Times New Roman"/>
          <w:iCs/>
          <w:szCs w:val="24"/>
        </w:rPr>
        <w:t>Case</w:t>
      </w:r>
      <w:r w:rsidRPr="008619FF">
        <w:rPr>
          <w:rFonts w:eastAsia="Times New Roman" w:cs="Times New Roman"/>
          <w:szCs w:val="24"/>
        </w:rPr>
        <w:t xml:space="preserve"> ¶156.</w:t>
      </w:r>
    </w:p>
  </w:footnote>
  <w:footnote w:id="188">
    <w:p w14:paraId="50062A5F"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Deutsche Telekom AG v The Republic of India</w:t>
      </w:r>
      <w:r w:rsidRPr="008619FF">
        <w:rPr>
          <w:rFonts w:eastAsia="Times New Roman" w:cs="Times New Roman"/>
          <w:szCs w:val="24"/>
        </w:rPr>
        <w:t xml:space="preserve"> (Interim Award) [2017] PCA Case No 2014-10 ¶239. </w:t>
      </w:r>
    </w:p>
  </w:footnote>
  <w:footnote w:id="189">
    <w:p w14:paraId="17945355"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¶6.</w:t>
      </w:r>
    </w:p>
  </w:footnote>
  <w:footnote w:id="190">
    <w:p w14:paraId="304DAF09" w14:textId="57E618A4"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Virginia G</w:t>
      </w:r>
      <w:r w:rsidR="00D8588A" w:rsidRPr="008619FF">
        <w:rPr>
          <w:rFonts w:eastAsia="Times New Roman" w:cs="Times New Roman"/>
          <w:i/>
          <w:szCs w:val="24"/>
        </w:rPr>
        <w:t xml:space="preserve"> </w:t>
      </w:r>
      <w:r w:rsidR="00D8588A" w:rsidRPr="008619FF">
        <w:rPr>
          <w:rFonts w:eastAsia="Times New Roman" w:cs="Times New Roman"/>
          <w:iCs/>
          <w:szCs w:val="24"/>
        </w:rPr>
        <w:t>Case</w:t>
      </w:r>
      <w:r w:rsidRPr="008619FF">
        <w:rPr>
          <w:rFonts w:eastAsia="Times New Roman" w:cs="Times New Roman"/>
          <w:szCs w:val="24"/>
        </w:rPr>
        <w:t xml:space="preserve"> (Joint Dissenting Opinion of Vice President Hoffman and Judges Chandrasekhara Rao, Marotta Rangel, Kateka, Gao, and Bougeutai)</w:t>
      </w:r>
      <w:r w:rsidR="009B0696" w:rsidRPr="008619FF">
        <w:rPr>
          <w:rFonts w:eastAsia="Times New Roman" w:cs="Times New Roman"/>
          <w:szCs w:val="24"/>
        </w:rPr>
        <w:t xml:space="preserve"> </w:t>
      </w:r>
      <w:r w:rsidRPr="008619FF">
        <w:rPr>
          <w:rFonts w:eastAsia="Times New Roman" w:cs="Times New Roman"/>
          <w:szCs w:val="24"/>
        </w:rPr>
        <w:t>¶¶39, 47, 57.</w:t>
      </w:r>
    </w:p>
  </w:footnote>
  <w:footnote w:id="191">
    <w:p w14:paraId="2F40A6DD" w14:textId="608D9E1F"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7D1755" w:rsidRPr="008619FF">
        <w:rPr>
          <w:rFonts w:eastAsia="Times New Roman" w:cs="Times New Roman"/>
          <w:i/>
          <w:iCs/>
          <w:szCs w:val="24"/>
        </w:rPr>
        <w:t>Canada (Minister of Citizenship and Immigration) v Vavilov</w:t>
      </w:r>
      <w:r w:rsidR="007D1755" w:rsidRPr="008619FF">
        <w:rPr>
          <w:rFonts w:eastAsia="Times New Roman" w:cs="Times New Roman"/>
          <w:szCs w:val="24"/>
        </w:rPr>
        <w:t xml:space="preserve"> [2019] 4 SCR 653</w:t>
      </w:r>
      <w:r w:rsidRPr="008619FF">
        <w:rPr>
          <w:rFonts w:eastAsia="Times New Roman" w:cs="Times New Roman"/>
          <w:szCs w:val="24"/>
        </w:rPr>
        <w:t>¶¶81, 85, 91, 96, 99.</w:t>
      </w:r>
    </w:p>
  </w:footnote>
  <w:footnote w:id="192">
    <w:p w14:paraId="6FF64153" w14:textId="6E2A3145" w:rsidR="00B06364" w:rsidRPr="008619FF" w:rsidRDefault="00B06364" w:rsidP="008619FF">
      <w:pPr>
        <w:pStyle w:val="af8"/>
        <w:spacing w:beforeLines="50" w:before="156" w:afterLines="50" w:after="156" w:line="276" w:lineRule="auto"/>
        <w:rPr>
          <w:rFonts w:cs="Times New Roman"/>
          <w:szCs w:val="24"/>
          <w:lang w:val="en-US"/>
        </w:rPr>
      </w:pPr>
      <w:r w:rsidRPr="008619FF">
        <w:rPr>
          <w:rStyle w:val="aff0"/>
          <w:rFonts w:cs="Times New Roman"/>
          <w:szCs w:val="24"/>
        </w:rPr>
        <w:footnoteRef/>
      </w:r>
      <w:r w:rsidRPr="008619FF">
        <w:rPr>
          <w:rFonts w:cs="Times New Roman"/>
          <w:szCs w:val="24"/>
        </w:rPr>
        <w:t xml:space="preserve"> </w:t>
      </w:r>
      <w:r w:rsidRPr="008619FF">
        <w:rPr>
          <w:rFonts w:cs="Times New Roman"/>
          <w:szCs w:val="24"/>
          <w:lang w:val="en-US"/>
        </w:rPr>
        <w:t>Facts ¶16.</w:t>
      </w:r>
    </w:p>
  </w:footnote>
  <w:footnote w:id="193">
    <w:p w14:paraId="5E4E47C5" w14:textId="3C801052"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 xml:space="preserve">SAIGA </w:t>
      </w:r>
      <w:r w:rsidR="004000A4" w:rsidRPr="008619FF">
        <w:rPr>
          <w:rFonts w:eastAsia="Times New Roman" w:cs="Times New Roman"/>
          <w:iCs/>
          <w:szCs w:val="24"/>
        </w:rPr>
        <w:t>Case</w:t>
      </w:r>
      <w:r w:rsidRPr="008619FF">
        <w:rPr>
          <w:rFonts w:eastAsia="Times New Roman" w:cs="Times New Roman"/>
          <w:szCs w:val="24"/>
        </w:rPr>
        <w:t xml:space="preserve"> </w:t>
      </w:r>
      <w:r w:rsidR="004000A4" w:rsidRPr="008619FF">
        <w:rPr>
          <w:rFonts w:eastAsia="宋体" w:cs="Times New Roman"/>
          <w:szCs w:val="24"/>
        </w:rPr>
        <w:t>¶155.</w:t>
      </w:r>
    </w:p>
  </w:footnote>
  <w:footnote w:id="194">
    <w:p w14:paraId="7C244873" w14:textId="70E24E55"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DA06DF" w:rsidRPr="008619FF">
        <w:rPr>
          <w:rFonts w:eastAsia="Times New Roman" w:cs="Times New Roman"/>
          <w:szCs w:val="24"/>
          <w:lang w:val="en-US"/>
        </w:rPr>
        <w:t xml:space="preserve">UN Congress on the Prevention of Crime and the Treatment of Offenders, </w:t>
      </w:r>
      <w:r w:rsidR="005514D2" w:rsidRPr="008619FF">
        <w:rPr>
          <w:rFonts w:eastAsia="Times New Roman" w:cs="Times New Roman"/>
          <w:szCs w:val="24"/>
          <w:lang w:val="en-US"/>
        </w:rPr>
        <w:t>‘</w:t>
      </w:r>
      <w:r w:rsidR="00DA06DF" w:rsidRPr="008619FF">
        <w:rPr>
          <w:rFonts w:eastAsia="Times New Roman" w:cs="Times New Roman"/>
          <w:szCs w:val="24"/>
          <w:lang w:val="en-US"/>
        </w:rPr>
        <w:t>Basic Principles on the Use of Force and Firearms by Law Enforcement Officials</w:t>
      </w:r>
      <w:r w:rsidR="005514D2" w:rsidRPr="008619FF">
        <w:rPr>
          <w:rFonts w:eastAsia="Times New Roman" w:cs="Times New Roman"/>
          <w:szCs w:val="24"/>
          <w:lang w:val="en-US"/>
        </w:rPr>
        <w:t>’</w:t>
      </w:r>
      <w:r w:rsidR="00DA06DF" w:rsidRPr="008619FF">
        <w:rPr>
          <w:rFonts w:eastAsia="Times New Roman" w:cs="Times New Roman"/>
          <w:szCs w:val="24"/>
          <w:lang w:val="en-US"/>
        </w:rPr>
        <w:t xml:space="preserve"> (1990) UN Doc A/CONF.144/28/Rev.1</w:t>
      </w:r>
      <w:r w:rsidR="00DA06DF" w:rsidRPr="008619FF">
        <w:rPr>
          <w:rFonts w:eastAsia="Times New Roman" w:cs="Times New Roman"/>
          <w:b/>
          <w:bCs/>
          <w:szCs w:val="24"/>
        </w:rPr>
        <w:t xml:space="preserve">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szCs w:val="24"/>
        </w:rPr>
        <w:t>Basic Principles</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szCs w:val="24"/>
        </w:rPr>
        <w:t xml:space="preserve"> General provisions ¶4.</w:t>
      </w:r>
    </w:p>
  </w:footnote>
  <w:footnote w:id="195">
    <w:p w14:paraId="16FC5599"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Duzgit Integrity Arbitration (Malta v Sao Tomi and Principe)</w:t>
      </w:r>
      <w:r w:rsidRPr="008619FF">
        <w:rPr>
          <w:rFonts w:eastAsia="Times New Roman" w:cs="Times New Roman"/>
          <w:szCs w:val="24"/>
        </w:rPr>
        <w:t xml:space="preserve"> (Award) [2016] PCA Case No 2014-07 ¶209.</w:t>
      </w:r>
    </w:p>
  </w:footnote>
  <w:footnote w:id="196">
    <w:p w14:paraId="696C7EC2" w14:textId="317CB0A0"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5814E6" w:rsidRPr="008619FF">
        <w:rPr>
          <w:rFonts w:eastAsia="Times New Roman" w:cs="Times New Roman"/>
          <w:szCs w:val="24"/>
          <w:lang w:val="en-US"/>
        </w:rPr>
        <w:t xml:space="preserve">Judith Gardam, </w:t>
      </w:r>
      <w:r w:rsidR="005814E6" w:rsidRPr="008619FF">
        <w:rPr>
          <w:rFonts w:eastAsia="Times New Roman" w:cs="Times New Roman"/>
          <w:i/>
          <w:szCs w:val="24"/>
          <w:lang w:val="en-US"/>
        </w:rPr>
        <w:t>Necessity, Proportionality and the Use of Force by States</w:t>
      </w:r>
      <w:r w:rsidR="005814E6" w:rsidRPr="008619FF">
        <w:rPr>
          <w:rFonts w:eastAsia="Times New Roman" w:cs="Times New Roman"/>
          <w:szCs w:val="24"/>
          <w:lang w:val="en-US"/>
        </w:rPr>
        <w:t xml:space="preserve"> (CUP 2004)</w:t>
      </w:r>
      <w:r w:rsidRPr="008619FF">
        <w:rPr>
          <w:rFonts w:eastAsia="Times New Roman" w:cs="Times New Roman"/>
          <w:szCs w:val="24"/>
        </w:rPr>
        <w:t xml:space="preserve"> 74.</w:t>
      </w:r>
    </w:p>
  </w:footnote>
  <w:footnote w:id="197">
    <w:p w14:paraId="0247D0D1" w14:textId="6532DBD3"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S</w:t>
      </w:r>
      <w:r w:rsidR="005814E6" w:rsidRPr="008619FF">
        <w:rPr>
          <w:rFonts w:eastAsia="Times New Roman" w:cs="Times New Roman"/>
          <w:i/>
          <w:szCs w:val="24"/>
        </w:rPr>
        <w:t xml:space="preserve">AIGA </w:t>
      </w:r>
      <w:r w:rsidR="005814E6" w:rsidRPr="008619FF">
        <w:rPr>
          <w:rFonts w:eastAsia="Times New Roman" w:cs="Times New Roman"/>
          <w:iCs/>
          <w:szCs w:val="24"/>
        </w:rPr>
        <w:t>Case</w:t>
      </w:r>
      <w:r w:rsidRPr="008619FF">
        <w:rPr>
          <w:rFonts w:eastAsia="Times New Roman" w:cs="Times New Roman"/>
          <w:szCs w:val="24"/>
        </w:rPr>
        <w:t xml:space="preserve"> </w:t>
      </w:r>
      <w:r w:rsidR="005814E6" w:rsidRPr="008619FF">
        <w:rPr>
          <w:rFonts w:eastAsia="宋体" w:cs="Times New Roman"/>
          <w:szCs w:val="24"/>
        </w:rPr>
        <w:t>¶158</w:t>
      </w:r>
      <w:r w:rsidR="006A36AA" w:rsidRPr="008619FF">
        <w:rPr>
          <w:rFonts w:eastAsia="宋体" w:cs="Times New Roman"/>
          <w:szCs w:val="24"/>
        </w:rPr>
        <w:t>.</w:t>
      </w:r>
    </w:p>
  </w:footnote>
  <w:footnote w:id="198">
    <w:p w14:paraId="18228A77" w14:textId="5C2FA43E"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0B1DEF" w:rsidRPr="008619FF">
        <w:rPr>
          <w:rFonts w:eastAsia="Times New Roman" w:cs="Times New Roman"/>
          <w:szCs w:val="24"/>
          <w:lang w:val="en-US"/>
        </w:rPr>
        <w:t>John Brock,</w:t>
      </w:r>
      <w:r w:rsidR="000B1DEF" w:rsidRPr="008619FF">
        <w:rPr>
          <w:rFonts w:eastAsia="Times New Roman" w:cs="Times New Roman"/>
          <w:i/>
          <w:szCs w:val="24"/>
          <w:lang w:val="en-US"/>
        </w:rPr>
        <w:t xml:space="preserve"> </w:t>
      </w:r>
      <w:r w:rsidR="005514D2" w:rsidRPr="008619FF">
        <w:rPr>
          <w:rFonts w:eastAsia="Times New Roman" w:cs="Times New Roman"/>
          <w:szCs w:val="24"/>
          <w:lang w:val="en-US"/>
        </w:rPr>
        <w:t>‘</w:t>
      </w:r>
      <w:r w:rsidR="000B1DEF" w:rsidRPr="008619FF">
        <w:rPr>
          <w:rFonts w:eastAsia="Times New Roman" w:cs="Times New Roman"/>
          <w:szCs w:val="24"/>
          <w:lang w:val="en-US"/>
        </w:rPr>
        <w:t>Threats to Freedom of Navigation</w:t>
      </w:r>
      <w:r w:rsidR="005514D2" w:rsidRPr="008619FF">
        <w:rPr>
          <w:rFonts w:eastAsia="Times New Roman" w:cs="Times New Roman"/>
          <w:szCs w:val="24"/>
          <w:lang w:val="en-US"/>
        </w:rPr>
        <w:t>’</w:t>
      </w:r>
      <w:r w:rsidR="000B1DEF" w:rsidRPr="008619FF">
        <w:rPr>
          <w:rFonts w:eastAsia="Times New Roman" w:cs="Times New Roman"/>
          <w:i/>
          <w:szCs w:val="24"/>
          <w:lang w:val="en-US"/>
        </w:rPr>
        <w:t xml:space="preserve"> </w:t>
      </w:r>
      <w:r w:rsidR="000B1DEF" w:rsidRPr="008619FF">
        <w:rPr>
          <w:rFonts w:eastAsia="Times New Roman" w:cs="Times New Roman"/>
          <w:szCs w:val="24"/>
          <w:lang w:val="en-US"/>
        </w:rPr>
        <w:t>(1969) 24 Judge Advocate Journal 75</w:t>
      </w:r>
      <w:r w:rsidRPr="008619FF">
        <w:rPr>
          <w:rFonts w:eastAsia="Times New Roman" w:cs="Times New Roman"/>
          <w:szCs w:val="24"/>
        </w:rPr>
        <w:t>, 76.</w:t>
      </w:r>
    </w:p>
  </w:footnote>
  <w:footnote w:id="199">
    <w:p w14:paraId="0026B4FA" w14:textId="24AEA00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UNCLOS, arts 58, 87; </w:t>
      </w:r>
      <w:r w:rsidR="00D0633B" w:rsidRPr="008619FF">
        <w:rPr>
          <w:rFonts w:eastAsia="Times New Roman" w:cs="Times New Roman"/>
          <w:szCs w:val="24"/>
          <w:lang w:val="en-US"/>
        </w:rPr>
        <w:t xml:space="preserve">William Burke, </w:t>
      </w:r>
      <w:r w:rsidR="005514D2" w:rsidRPr="008619FF">
        <w:rPr>
          <w:rFonts w:eastAsia="Times New Roman" w:cs="Times New Roman"/>
          <w:szCs w:val="24"/>
          <w:lang w:val="en-US"/>
        </w:rPr>
        <w:t>‘</w:t>
      </w:r>
      <w:r w:rsidR="00D0633B" w:rsidRPr="008619FF">
        <w:rPr>
          <w:rFonts w:eastAsia="Times New Roman" w:cs="Times New Roman"/>
          <w:szCs w:val="24"/>
          <w:lang w:val="en-US"/>
        </w:rPr>
        <w:t>National Legislation on Ocean Authority Zones and the Contemporary Law of the Sea</w:t>
      </w:r>
      <w:r w:rsidR="005514D2" w:rsidRPr="008619FF">
        <w:rPr>
          <w:rFonts w:eastAsia="Times New Roman" w:cs="Times New Roman"/>
          <w:szCs w:val="24"/>
          <w:lang w:val="en-US"/>
        </w:rPr>
        <w:t>’</w:t>
      </w:r>
      <w:r w:rsidR="00D0633B" w:rsidRPr="008619FF">
        <w:rPr>
          <w:rFonts w:eastAsia="Times New Roman" w:cs="Times New Roman"/>
          <w:szCs w:val="24"/>
          <w:lang w:val="en-US"/>
        </w:rPr>
        <w:t xml:space="preserve"> (1981) 9 Ocean Development &amp; International Law 289</w:t>
      </w:r>
      <w:r w:rsidRPr="008619FF">
        <w:rPr>
          <w:rFonts w:eastAsia="Times New Roman" w:cs="Times New Roman"/>
          <w:szCs w:val="24"/>
        </w:rPr>
        <w:t>, 302.</w:t>
      </w:r>
    </w:p>
  </w:footnote>
  <w:footnote w:id="200">
    <w:p w14:paraId="604AECD8" w14:textId="3B5792CF" w:rsidR="00EB48C2" w:rsidRPr="00452EB3" w:rsidRDefault="00EB48C2" w:rsidP="00EB48C2">
      <w:pPr>
        <w:rPr>
          <w:sz w:val="20"/>
          <w:szCs w:val="20"/>
        </w:rPr>
      </w:pPr>
      <w:r w:rsidRPr="00452EB3">
        <w:rPr>
          <w:vertAlign w:val="superscript"/>
        </w:rPr>
        <w:footnoteRef/>
      </w:r>
      <w:r w:rsidRPr="00452EB3">
        <w:rPr>
          <w:rFonts w:eastAsia="Times New Roman" w:cs="Times New Roman"/>
          <w:szCs w:val="24"/>
        </w:rPr>
        <w:t xml:space="preserve"> </w:t>
      </w:r>
      <w:r w:rsidRPr="00452EB3">
        <w:rPr>
          <w:rFonts w:eastAsia="Times New Roman" w:cs="Times New Roman"/>
          <w:i/>
          <w:szCs w:val="24"/>
        </w:rPr>
        <w:t>SAIGA</w:t>
      </w:r>
      <w:r w:rsidR="00E80B3E" w:rsidRPr="00452EB3">
        <w:rPr>
          <w:rFonts w:eastAsia="Times New Roman" w:cs="Times New Roman"/>
          <w:szCs w:val="24"/>
        </w:rPr>
        <w:t xml:space="preserve"> </w:t>
      </w:r>
      <w:r w:rsidR="00E80B3E" w:rsidRPr="00452EB3">
        <w:rPr>
          <w:rFonts w:eastAsia="Times New Roman" w:cs="Times New Roman" w:hint="eastAsia"/>
          <w:szCs w:val="24"/>
        </w:rPr>
        <w:t>Case</w:t>
      </w:r>
      <w:r w:rsidRPr="00452EB3">
        <w:rPr>
          <w:rFonts w:eastAsia="Times New Roman" w:cs="Times New Roman"/>
          <w:szCs w:val="24"/>
        </w:rPr>
        <w:t xml:space="preserve"> (Separate opinion of Judge Vukas) ¶17.</w:t>
      </w:r>
    </w:p>
  </w:footnote>
  <w:footnote w:id="201">
    <w:p w14:paraId="356CF475" w14:textId="4A434885" w:rsidR="00EB48C2" w:rsidRDefault="00EB48C2" w:rsidP="00EB48C2">
      <w:pPr>
        <w:rPr>
          <w:color w:val="0000FF"/>
          <w:sz w:val="20"/>
          <w:szCs w:val="20"/>
        </w:rPr>
      </w:pPr>
      <w:r w:rsidRPr="00452EB3">
        <w:rPr>
          <w:vertAlign w:val="superscript"/>
        </w:rPr>
        <w:footnoteRef/>
      </w:r>
      <w:r w:rsidRPr="00452EB3">
        <w:rPr>
          <w:rFonts w:eastAsia="Times New Roman" w:cs="Times New Roman"/>
          <w:szCs w:val="24"/>
        </w:rPr>
        <w:t xml:space="preserve"> </w:t>
      </w:r>
      <w:r w:rsidR="00E80B3E" w:rsidRPr="00452EB3">
        <w:rPr>
          <w:rFonts w:eastAsia="Times New Roman" w:cs="Times New Roman"/>
          <w:i/>
          <w:szCs w:val="24"/>
        </w:rPr>
        <w:t>SAIGA</w:t>
      </w:r>
      <w:r w:rsidR="00E80B3E" w:rsidRPr="00452EB3">
        <w:rPr>
          <w:rFonts w:eastAsia="Times New Roman" w:cs="Times New Roman"/>
          <w:szCs w:val="24"/>
        </w:rPr>
        <w:t xml:space="preserve"> </w:t>
      </w:r>
      <w:r w:rsidR="00E80B3E" w:rsidRPr="00452EB3">
        <w:rPr>
          <w:rFonts w:eastAsia="Times New Roman" w:cs="Times New Roman" w:hint="eastAsia"/>
          <w:szCs w:val="24"/>
        </w:rPr>
        <w:t>Case</w:t>
      </w:r>
      <w:r w:rsidRPr="00452EB3">
        <w:rPr>
          <w:rFonts w:eastAsia="Times New Roman" w:cs="Times New Roman"/>
          <w:szCs w:val="24"/>
        </w:rPr>
        <w:t xml:space="preserve"> (Separate opinion of Vice-President Wolfrum) ¶51.</w:t>
      </w:r>
    </w:p>
  </w:footnote>
  <w:footnote w:id="202">
    <w:p w14:paraId="2FEB0C1D" w14:textId="77777777" w:rsidR="00EB48C2" w:rsidRDefault="00EB48C2" w:rsidP="00EB48C2">
      <w:pPr>
        <w:widowControl/>
        <w:jc w:val="left"/>
        <w:rPr>
          <w:rFonts w:eastAsia="Times New Roman" w:cs="Times New Roman"/>
          <w:color w:val="000000"/>
          <w:szCs w:val="24"/>
        </w:rPr>
      </w:pPr>
      <w:r>
        <w:rPr>
          <w:vertAlign w:val="superscript"/>
        </w:rPr>
        <w:footnoteRef/>
      </w:r>
      <w:r>
        <w:rPr>
          <w:rFonts w:eastAsia="Times New Roman" w:cs="Times New Roman"/>
          <w:color w:val="000000"/>
          <w:szCs w:val="24"/>
        </w:rPr>
        <w:t xml:space="preserve"> Facts ¶14.</w:t>
      </w:r>
    </w:p>
  </w:footnote>
  <w:footnote w:id="203">
    <w:p w14:paraId="6D64594E" w14:textId="3FC89C12"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7C386D" w:rsidRPr="008619FF">
        <w:rPr>
          <w:rFonts w:eastAsia="Times New Roman" w:cs="Times New Roman"/>
          <w:szCs w:val="24"/>
          <w:lang w:val="en-US"/>
        </w:rPr>
        <w:t>US Annotated Supplement to The Commander</w:t>
      </w:r>
      <w:r w:rsidR="005514D2" w:rsidRPr="008619FF">
        <w:rPr>
          <w:rFonts w:eastAsia="Times New Roman" w:cs="Times New Roman"/>
          <w:szCs w:val="24"/>
          <w:lang w:val="en-US"/>
        </w:rPr>
        <w:t>’</w:t>
      </w:r>
      <w:r w:rsidR="00F20405" w:rsidRPr="008619FF">
        <w:rPr>
          <w:rFonts w:eastAsia="Times New Roman" w:cs="Times New Roman"/>
          <w:szCs w:val="24"/>
          <w:lang w:val="en-US"/>
        </w:rPr>
        <w:t xml:space="preserve">s </w:t>
      </w:r>
      <w:r w:rsidR="007C386D" w:rsidRPr="008619FF">
        <w:rPr>
          <w:rFonts w:eastAsia="Times New Roman" w:cs="Times New Roman"/>
          <w:szCs w:val="24"/>
          <w:lang w:val="en-US"/>
        </w:rPr>
        <w:t xml:space="preserve">Handbook of the Law of Naval Operations (1997) </w:t>
      </w:r>
      <w:r w:rsidR="007C386D" w:rsidRPr="008619FF">
        <w:rPr>
          <w:rFonts w:eastAsia="Times New Roman" w:cs="Times New Roman"/>
          <w:szCs w:val="24"/>
        </w:rPr>
        <w:t>§</w:t>
      </w:r>
      <w:r w:rsidR="004E4340" w:rsidRPr="008619FF">
        <w:rPr>
          <w:rFonts w:eastAsia="Times New Roman" w:cs="Times New Roman"/>
          <w:szCs w:val="24"/>
        </w:rPr>
        <w:t>§</w:t>
      </w:r>
      <w:r w:rsidRPr="008619FF">
        <w:rPr>
          <w:rFonts w:eastAsia="Gungsuh" w:cs="Times New Roman"/>
          <w:szCs w:val="24"/>
        </w:rPr>
        <w:t>2-21</w:t>
      </w:r>
      <w:r w:rsidR="00F738E2" w:rsidRPr="008619FF">
        <w:rPr>
          <w:rFonts w:eastAsia="Gungsuh" w:cs="Times New Roman"/>
          <w:szCs w:val="24"/>
        </w:rPr>
        <w:t xml:space="preserve">, </w:t>
      </w:r>
      <w:r w:rsidRPr="008619FF">
        <w:rPr>
          <w:rFonts w:eastAsia="Gungsuh" w:cs="Times New Roman"/>
          <w:szCs w:val="24"/>
        </w:rPr>
        <w:t>2-22</w:t>
      </w:r>
      <w:r w:rsidRPr="008619FF">
        <w:rPr>
          <w:rFonts w:eastAsia="Times New Roman" w:cs="Times New Roman"/>
          <w:szCs w:val="24"/>
        </w:rPr>
        <w:t xml:space="preserve">; </w:t>
      </w:r>
      <w:r w:rsidR="00BE2B33" w:rsidRPr="008619FF">
        <w:rPr>
          <w:rFonts w:eastAsia="Times New Roman" w:cs="Times New Roman"/>
          <w:szCs w:val="24"/>
          <w:lang w:val="en-US"/>
        </w:rPr>
        <w:t xml:space="preserve">Robert Beckman and Tara Davenport, </w:t>
      </w:r>
      <w:r w:rsidR="005514D2" w:rsidRPr="008619FF">
        <w:rPr>
          <w:rFonts w:eastAsia="Times New Roman" w:cs="Times New Roman"/>
          <w:szCs w:val="24"/>
          <w:lang w:val="en-US"/>
        </w:rPr>
        <w:t>‘</w:t>
      </w:r>
      <w:r w:rsidR="00BE2B33" w:rsidRPr="008619FF">
        <w:rPr>
          <w:rFonts w:eastAsia="Times New Roman" w:cs="Times New Roman"/>
          <w:szCs w:val="24"/>
          <w:lang w:val="en-US"/>
        </w:rPr>
        <w:t>The EEZ Regime: Reflections after 30 Years</w:t>
      </w:r>
      <w:r w:rsidR="005514D2" w:rsidRPr="008619FF">
        <w:rPr>
          <w:rFonts w:eastAsia="Times New Roman" w:cs="Times New Roman"/>
          <w:szCs w:val="24"/>
          <w:lang w:val="en-US"/>
        </w:rPr>
        <w:t>’</w:t>
      </w:r>
      <w:r w:rsidR="00BE2B33" w:rsidRPr="008619FF">
        <w:rPr>
          <w:rFonts w:eastAsia="Times New Roman" w:cs="Times New Roman"/>
          <w:szCs w:val="24"/>
          <w:lang w:val="en-US"/>
        </w:rPr>
        <w:t xml:space="preserve"> (2012) LOSI Conference Papers</w:t>
      </w:r>
      <w:r w:rsidRPr="008619FF">
        <w:rPr>
          <w:rFonts w:eastAsia="Times New Roman" w:cs="Times New Roman"/>
          <w:szCs w:val="24"/>
        </w:rPr>
        <w:t>, 13.</w:t>
      </w:r>
    </w:p>
  </w:footnote>
  <w:footnote w:id="204">
    <w:p w14:paraId="3DC2EFBC" w14:textId="4FFE8C84"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Bryan Garner, </w:t>
      </w:r>
      <w:r w:rsidRPr="008619FF">
        <w:rPr>
          <w:rFonts w:eastAsia="Times New Roman" w:cs="Times New Roman"/>
          <w:i/>
          <w:szCs w:val="24"/>
        </w:rPr>
        <w:t>Black</w:t>
      </w:r>
      <w:r w:rsidR="005514D2" w:rsidRPr="008619FF">
        <w:rPr>
          <w:rFonts w:eastAsia="Times New Roman" w:cs="Times New Roman"/>
          <w:i/>
          <w:szCs w:val="24"/>
        </w:rPr>
        <w:t>’</w:t>
      </w:r>
      <w:r w:rsidR="00F20405" w:rsidRPr="008619FF">
        <w:rPr>
          <w:rFonts w:eastAsia="Times New Roman" w:cs="Times New Roman"/>
          <w:i/>
          <w:szCs w:val="24"/>
        </w:rPr>
        <w:t xml:space="preserve">s </w:t>
      </w:r>
      <w:r w:rsidRPr="008619FF">
        <w:rPr>
          <w:rFonts w:eastAsia="Times New Roman" w:cs="Times New Roman"/>
          <w:i/>
          <w:szCs w:val="24"/>
        </w:rPr>
        <w:t>Law Dictionary</w:t>
      </w:r>
      <w:r w:rsidRPr="008619FF">
        <w:rPr>
          <w:rFonts w:eastAsia="Times New Roman" w:cs="Times New Roman"/>
          <w:szCs w:val="24"/>
        </w:rPr>
        <w:t xml:space="preserve"> (9th ed</w:t>
      </w:r>
      <w:r w:rsidR="00BA6AB7" w:rsidRPr="008619FF">
        <w:rPr>
          <w:rFonts w:eastAsia="Times New Roman" w:cs="Times New Roman"/>
          <w:szCs w:val="24"/>
        </w:rPr>
        <w:t>n</w:t>
      </w:r>
      <w:r w:rsidRPr="008619FF">
        <w:rPr>
          <w:rFonts w:eastAsia="Times New Roman" w:cs="Times New Roman"/>
          <w:szCs w:val="24"/>
        </w:rPr>
        <w:t xml:space="preserve">, West Group 2009) </w:t>
      </w:r>
      <w:r w:rsidR="00FC7FBD" w:rsidRPr="008619FF">
        <w:rPr>
          <w:rFonts w:eastAsia="宋体" w:cs="Times New Roman"/>
          <w:szCs w:val="24"/>
        </w:rPr>
        <w:t>304</w:t>
      </w:r>
      <w:r w:rsidRPr="008619FF">
        <w:rPr>
          <w:rFonts w:eastAsia="Times New Roman" w:cs="Times New Roman"/>
          <w:szCs w:val="24"/>
        </w:rPr>
        <w:t>.</w:t>
      </w:r>
    </w:p>
  </w:footnote>
  <w:footnote w:id="205">
    <w:p w14:paraId="7A73D66F" w14:textId="2705A368"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6814E3" w:rsidRPr="008619FF">
        <w:rPr>
          <w:rFonts w:eastAsia="Times New Roman" w:cs="Times New Roman"/>
          <w:szCs w:val="24"/>
          <w:lang w:val="en-US"/>
        </w:rPr>
        <w:t xml:space="preserve">Andrea Harrington, </w:t>
      </w:r>
      <w:r w:rsidR="005514D2" w:rsidRPr="008619FF">
        <w:rPr>
          <w:rFonts w:eastAsia="Times New Roman" w:cs="Times New Roman"/>
          <w:szCs w:val="24"/>
          <w:lang w:val="en-US"/>
        </w:rPr>
        <w:t>‘</w:t>
      </w:r>
      <w:r w:rsidR="006814E3" w:rsidRPr="008619FF">
        <w:rPr>
          <w:rFonts w:eastAsia="Times New Roman" w:cs="Times New Roman"/>
          <w:szCs w:val="24"/>
          <w:lang w:val="en-US"/>
        </w:rPr>
        <w:t>Due Regard as the Prime Directive for Responsible Behavior in Space</w:t>
      </w:r>
      <w:r w:rsidR="005514D2" w:rsidRPr="008619FF">
        <w:rPr>
          <w:rFonts w:eastAsia="Times New Roman" w:cs="Times New Roman"/>
          <w:szCs w:val="24"/>
          <w:lang w:val="en-US"/>
        </w:rPr>
        <w:t>’</w:t>
      </w:r>
      <w:r w:rsidR="006814E3" w:rsidRPr="008619FF">
        <w:rPr>
          <w:rFonts w:eastAsia="Times New Roman" w:cs="Times New Roman"/>
          <w:szCs w:val="24"/>
          <w:lang w:val="en-US"/>
        </w:rPr>
        <w:t xml:space="preserve"> (2023) 20 Loyola University Chicago International Law Review 57</w:t>
      </w:r>
      <w:r w:rsidRPr="008619FF">
        <w:rPr>
          <w:rFonts w:eastAsia="Times New Roman" w:cs="Times New Roman"/>
          <w:szCs w:val="24"/>
        </w:rPr>
        <w:t>, 68.</w:t>
      </w:r>
    </w:p>
  </w:footnote>
  <w:footnote w:id="206">
    <w:p w14:paraId="48F66A0B" w14:textId="09F72548"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BB6C62" w:rsidRPr="008619FF">
        <w:rPr>
          <w:rFonts w:eastAsia="Times New Roman" w:cs="Times New Roman"/>
          <w:i/>
          <w:szCs w:val="24"/>
          <w:lang w:val="en-US"/>
        </w:rPr>
        <w:t>Fisheries Jurisdiction Case (UK v Iceland)</w:t>
      </w:r>
      <w:r w:rsidR="00BB6C62" w:rsidRPr="008619FF">
        <w:rPr>
          <w:rFonts w:eastAsia="Times New Roman" w:cs="Times New Roman"/>
          <w:szCs w:val="24"/>
          <w:lang w:val="en-US"/>
        </w:rPr>
        <w:t xml:space="preserve"> (Judgment) [1974] ICJ Rep 3</w:t>
      </w:r>
      <w:r w:rsidR="00F156C6" w:rsidRPr="008619FF">
        <w:rPr>
          <w:rFonts w:eastAsia="Times New Roman" w:cs="Times New Roman"/>
          <w:szCs w:val="24"/>
        </w:rPr>
        <w:t xml:space="preserve">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i/>
          <w:szCs w:val="24"/>
        </w:rPr>
        <w:t xml:space="preserve">Fisheries </w:t>
      </w:r>
      <w:r w:rsidRPr="008619FF">
        <w:rPr>
          <w:rFonts w:eastAsia="Times New Roman" w:cs="Times New Roman"/>
          <w:b/>
          <w:bCs/>
          <w:iCs/>
          <w:szCs w:val="24"/>
        </w:rPr>
        <w:t>Case</w:t>
      </w:r>
      <w:r w:rsidR="005514D2" w:rsidRPr="008619FF">
        <w:rPr>
          <w:rFonts w:eastAsia="Times New Roman" w:cs="Times New Roman"/>
          <w:b/>
          <w:bCs/>
          <w:szCs w:val="24"/>
        </w:rPr>
        <w:t>’</w:t>
      </w:r>
      <w:r w:rsidRPr="008619FF">
        <w:rPr>
          <w:rFonts w:eastAsia="Times New Roman" w:cs="Times New Roman"/>
          <w:b/>
          <w:bCs/>
          <w:szCs w:val="24"/>
        </w:rPr>
        <w:t xml:space="preserve">] </w:t>
      </w:r>
      <w:r w:rsidRPr="008619FF">
        <w:rPr>
          <w:rFonts w:eastAsia="Times New Roman" w:cs="Times New Roman"/>
          <w:szCs w:val="24"/>
        </w:rPr>
        <w:t>¶72.</w:t>
      </w:r>
    </w:p>
  </w:footnote>
  <w:footnote w:id="207">
    <w:p w14:paraId="304EFC4B" w14:textId="398CB709"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 xml:space="preserve">Fisheries </w:t>
      </w:r>
      <w:r w:rsidRPr="008619FF">
        <w:rPr>
          <w:rFonts w:eastAsia="Times New Roman" w:cs="Times New Roman"/>
          <w:iCs/>
          <w:szCs w:val="24"/>
        </w:rPr>
        <w:t>Case</w:t>
      </w:r>
      <w:r w:rsidRPr="008619FF">
        <w:rPr>
          <w:rFonts w:eastAsia="Times New Roman" w:cs="Times New Roman"/>
          <w:szCs w:val="24"/>
        </w:rPr>
        <w:t xml:space="preserve"> ¶68.</w:t>
      </w:r>
    </w:p>
  </w:footnote>
  <w:footnote w:id="208">
    <w:p w14:paraId="613189FC"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Alexander Commentary, 681.</w:t>
      </w:r>
    </w:p>
  </w:footnote>
  <w:footnote w:id="209">
    <w:p w14:paraId="5EB31EB9" w14:textId="4F1F05B6" w:rsidR="00B25B74" w:rsidRPr="008619FF" w:rsidRDefault="00B25B74" w:rsidP="008619FF">
      <w:pPr>
        <w:pStyle w:val="af8"/>
        <w:spacing w:beforeLines="50" w:before="156" w:afterLines="50" w:after="156" w:line="276" w:lineRule="auto"/>
        <w:rPr>
          <w:rFonts w:cs="Times New Roman"/>
          <w:szCs w:val="24"/>
        </w:rPr>
      </w:pPr>
      <w:r w:rsidRPr="008619FF">
        <w:rPr>
          <w:rStyle w:val="aff0"/>
          <w:rFonts w:cs="Times New Roman"/>
          <w:szCs w:val="24"/>
        </w:rPr>
        <w:footnoteRef/>
      </w:r>
      <w:r w:rsidRPr="008619FF">
        <w:rPr>
          <w:rFonts w:cs="Times New Roman"/>
          <w:szCs w:val="24"/>
        </w:rPr>
        <w:t xml:space="preserve"> Facts ¶16</w:t>
      </w:r>
      <w:r w:rsidR="00D37795" w:rsidRPr="008619FF">
        <w:rPr>
          <w:rFonts w:cs="Times New Roman"/>
          <w:szCs w:val="24"/>
        </w:rPr>
        <w:t>.</w:t>
      </w:r>
    </w:p>
  </w:footnote>
  <w:footnote w:id="210">
    <w:p w14:paraId="44875FFD"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¶8.</w:t>
      </w:r>
    </w:p>
  </w:footnote>
  <w:footnote w:id="211">
    <w:p w14:paraId="187A45C7"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¶15.</w:t>
      </w:r>
    </w:p>
  </w:footnote>
  <w:footnote w:id="212">
    <w:p w14:paraId="25D3A71B"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¶16.</w:t>
      </w:r>
    </w:p>
  </w:footnote>
  <w:footnote w:id="213">
    <w:p w14:paraId="43BE790C" w14:textId="6CF2A906"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8223ED" w:rsidRPr="008619FF">
        <w:rPr>
          <w:rFonts w:eastAsia="Times New Roman" w:cs="Times New Roman"/>
          <w:szCs w:val="24"/>
          <w:lang w:val="en-US"/>
        </w:rPr>
        <w:t xml:space="preserve">Markus Rau, </w:t>
      </w:r>
      <w:r w:rsidR="005514D2" w:rsidRPr="008619FF">
        <w:rPr>
          <w:rFonts w:eastAsia="Times New Roman" w:cs="Times New Roman"/>
          <w:szCs w:val="24"/>
          <w:lang w:val="en-US"/>
        </w:rPr>
        <w:t>‘</w:t>
      </w:r>
      <w:r w:rsidR="008223ED" w:rsidRPr="008619FF">
        <w:rPr>
          <w:rFonts w:eastAsia="Times New Roman" w:cs="Times New Roman"/>
          <w:szCs w:val="24"/>
          <w:lang w:val="en-US"/>
        </w:rPr>
        <w:t>The UNESCO Convention on Underwater Cultural Heritage and the International Law of the Sea</w:t>
      </w:r>
      <w:r w:rsidR="005514D2" w:rsidRPr="008619FF">
        <w:rPr>
          <w:rFonts w:eastAsia="Times New Roman" w:cs="Times New Roman"/>
          <w:szCs w:val="24"/>
          <w:lang w:val="en-US"/>
        </w:rPr>
        <w:t>’</w:t>
      </w:r>
      <w:r w:rsidR="008223ED" w:rsidRPr="008619FF">
        <w:rPr>
          <w:rFonts w:eastAsia="Times New Roman" w:cs="Times New Roman"/>
          <w:szCs w:val="24"/>
          <w:lang w:val="en-US"/>
        </w:rPr>
        <w:t xml:space="preserve"> (2002) 6 Max Planck Yearbook of United Nations Law 387</w:t>
      </w:r>
      <w:r w:rsidRPr="008619FF">
        <w:rPr>
          <w:rFonts w:eastAsia="Times New Roman" w:cs="Times New Roman"/>
          <w:szCs w:val="24"/>
        </w:rPr>
        <w:t xml:space="preserve">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szCs w:val="24"/>
        </w:rPr>
        <w:t>Rau</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szCs w:val="24"/>
        </w:rPr>
        <w:t xml:space="preserve"> 418.</w:t>
      </w:r>
    </w:p>
  </w:footnote>
  <w:footnote w:id="214">
    <w:p w14:paraId="649A75D0" w14:textId="62E18F01" w:rsidR="00087AB5" w:rsidRPr="00087AB5" w:rsidRDefault="00920100" w:rsidP="00891919">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087AB5" w:rsidRPr="006E7B9F">
        <w:rPr>
          <w:rFonts w:eastAsia="Times New Roman" w:cs="Times New Roman"/>
          <w:szCs w:val="24"/>
          <w:lang w:val="en-US"/>
        </w:rPr>
        <w:t>Julia Gaunce,</w:t>
      </w:r>
      <w:r w:rsidR="00087AB5">
        <w:rPr>
          <w:rFonts w:eastAsia="Times New Roman" w:cs="Times New Roman"/>
          <w:szCs w:val="24"/>
          <w:lang w:val="en-US"/>
        </w:rPr>
        <w:t xml:space="preserve"> ‘</w:t>
      </w:r>
      <w:r w:rsidR="00087AB5" w:rsidRPr="00D24170">
        <w:rPr>
          <w:rFonts w:eastAsia="Times New Roman" w:cs="Times New Roman"/>
          <w:szCs w:val="24"/>
          <w:lang w:val="en-US"/>
        </w:rPr>
        <w:t xml:space="preserve">On the Interpretation of the General Duty of </w:t>
      </w:r>
      <w:r w:rsidR="00087AB5">
        <w:rPr>
          <w:rFonts w:eastAsia="Times New Roman" w:cs="Times New Roman"/>
          <w:szCs w:val="24"/>
          <w:lang w:val="en-US"/>
        </w:rPr>
        <w:t>“</w:t>
      </w:r>
      <w:r w:rsidR="00087AB5" w:rsidRPr="00D24170">
        <w:rPr>
          <w:rFonts w:eastAsia="Times New Roman" w:cs="Times New Roman"/>
          <w:szCs w:val="24"/>
          <w:lang w:val="en-US"/>
        </w:rPr>
        <w:t>Due Regard</w:t>
      </w:r>
      <w:r w:rsidR="00087AB5">
        <w:rPr>
          <w:rFonts w:eastAsia="Times New Roman" w:cs="Times New Roman"/>
          <w:szCs w:val="24"/>
          <w:lang w:val="en-US"/>
        </w:rPr>
        <w:t>”’</w:t>
      </w:r>
      <w:r w:rsidR="00087AB5" w:rsidRPr="006E7B9F">
        <w:rPr>
          <w:rFonts w:eastAsia="Times New Roman" w:cs="Times New Roman"/>
          <w:i/>
          <w:iCs/>
          <w:szCs w:val="24"/>
          <w:lang w:val="en-US"/>
        </w:rPr>
        <w:t xml:space="preserve"> </w:t>
      </w:r>
      <w:r w:rsidR="00087AB5" w:rsidRPr="006E7B9F">
        <w:rPr>
          <w:rFonts w:eastAsia="Times New Roman" w:cs="Times New Roman"/>
          <w:szCs w:val="24"/>
        </w:rPr>
        <w:t>(2018)</w:t>
      </w:r>
      <w:r w:rsidR="00087AB5">
        <w:rPr>
          <w:rFonts w:eastAsia="Times New Roman" w:cs="Times New Roman"/>
          <w:szCs w:val="24"/>
        </w:rPr>
        <w:t xml:space="preserve"> 32 Ocean Yearbook 27</w:t>
      </w:r>
      <w:r w:rsidR="00087AB5">
        <w:rPr>
          <w:rFonts w:eastAsia="Times New Roman" w:cs="Times New Roman" w:hint="eastAsia"/>
          <w:szCs w:val="24"/>
        </w:rPr>
        <w:t>,</w:t>
      </w:r>
      <w:r w:rsidR="00087AB5">
        <w:rPr>
          <w:rFonts w:eastAsia="Times New Roman" w:cs="Times New Roman"/>
          <w:szCs w:val="24"/>
        </w:rPr>
        <w:t xml:space="preserve"> 55.</w:t>
      </w:r>
    </w:p>
  </w:footnote>
  <w:footnote w:id="215">
    <w:p w14:paraId="307461A7"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¶11.</w:t>
      </w:r>
    </w:p>
  </w:footnote>
  <w:footnote w:id="216">
    <w:p w14:paraId="7BD30EF8"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UNESCO Convention, art 10(6).</w:t>
      </w:r>
    </w:p>
  </w:footnote>
  <w:footnote w:id="217">
    <w:p w14:paraId="6AF22EFC" w14:textId="6E2A9069"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Rau, 418.</w:t>
      </w:r>
    </w:p>
  </w:footnote>
  <w:footnote w:id="218">
    <w:p w14:paraId="68017327"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¶¶6, 13.</w:t>
      </w:r>
    </w:p>
  </w:footnote>
  <w:footnote w:id="219">
    <w:p w14:paraId="1AAB97E1" w14:textId="4BE917EF"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363408" w:rsidRPr="008619FF">
        <w:rPr>
          <w:rFonts w:eastAsia="Times New Roman" w:cs="Times New Roman"/>
          <w:szCs w:val="24"/>
          <w:lang w:val="en-US"/>
        </w:rPr>
        <w:t xml:space="preserve">UN Human Rights Committee, </w:t>
      </w:r>
      <w:r w:rsidR="005514D2" w:rsidRPr="008619FF">
        <w:rPr>
          <w:rFonts w:eastAsia="Times New Roman" w:cs="Times New Roman"/>
          <w:szCs w:val="24"/>
          <w:lang w:val="en-US"/>
        </w:rPr>
        <w:t>‘</w:t>
      </w:r>
      <w:r w:rsidR="00363408" w:rsidRPr="008619FF">
        <w:rPr>
          <w:rFonts w:eastAsia="Times New Roman" w:cs="Times New Roman"/>
          <w:szCs w:val="24"/>
          <w:lang w:val="en-US"/>
        </w:rPr>
        <w:t>General Comment No 20</w:t>
      </w:r>
      <w:r w:rsidR="005514D2" w:rsidRPr="008619FF">
        <w:rPr>
          <w:rFonts w:eastAsia="Times New Roman" w:cs="Times New Roman"/>
          <w:szCs w:val="24"/>
          <w:lang w:val="en-US"/>
        </w:rPr>
        <w:t>’</w:t>
      </w:r>
      <w:r w:rsidR="00363408" w:rsidRPr="008619FF">
        <w:rPr>
          <w:rFonts w:eastAsia="Times New Roman" w:cs="Times New Roman"/>
          <w:szCs w:val="24"/>
          <w:lang w:val="en-US"/>
        </w:rPr>
        <w:t xml:space="preserve"> (1992) UN Doc CCPR/C/GC/20</w:t>
      </w:r>
      <w:r w:rsidRPr="008619FF">
        <w:rPr>
          <w:rFonts w:eastAsia="Times New Roman" w:cs="Times New Roman"/>
          <w:szCs w:val="24"/>
        </w:rPr>
        <w:t xml:space="preserve"> ¶</w:t>
      </w:r>
      <w:r w:rsidR="00687D7B">
        <w:rPr>
          <w:rFonts w:eastAsia="Times New Roman" w:cs="Times New Roman"/>
          <w:szCs w:val="24"/>
        </w:rPr>
        <w:t>3</w:t>
      </w:r>
      <w:r w:rsidRPr="008619FF">
        <w:rPr>
          <w:rFonts w:eastAsia="Times New Roman" w:cs="Times New Roman"/>
          <w:szCs w:val="24"/>
        </w:rPr>
        <w:t>.</w:t>
      </w:r>
    </w:p>
  </w:footnote>
  <w:footnote w:id="220">
    <w:p w14:paraId="43EE5E1E" w14:textId="780CE5F1"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 ¶3</w:t>
      </w:r>
      <w:r w:rsidR="000F19D4" w:rsidRPr="008619FF">
        <w:rPr>
          <w:rFonts w:eastAsia="Gungsuh" w:cs="Times New Roman"/>
          <w:szCs w:val="24"/>
        </w:rPr>
        <w:t>.</w:t>
      </w:r>
    </w:p>
  </w:footnote>
  <w:footnote w:id="221">
    <w:p w14:paraId="2A9D7466"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ibid.</w:t>
      </w:r>
    </w:p>
  </w:footnote>
  <w:footnote w:id="222">
    <w:p w14:paraId="75873C2D" w14:textId="1D85F1C9"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¶¶16</w:t>
      </w:r>
      <w:r w:rsidR="00A555A5" w:rsidRPr="008619FF">
        <w:rPr>
          <w:rFonts w:eastAsia="Times New Roman" w:cs="Times New Roman"/>
          <w:szCs w:val="24"/>
        </w:rPr>
        <w:t>–</w:t>
      </w:r>
      <w:r w:rsidRPr="008619FF">
        <w:rPr>
          <w:rFonts w:eastAsia="Times New Roman" w:cs="Times New Roman"/>
          <w:szCs w:val="24"/>
        </w:rPr>
        <w:t>17.</w:t>
      </w:r>
    </w:p>
  </w:footnote>
  <w:footnote w:id="223">
    <w:p w14:paraId="601C835B" w14:textId="7B64DDBA"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0F337E" w:rsidRPr="008619FF">
        <w:rPr>
          <w:rFonts w:eastAsia="Times New Roman" w:cs="Times New Roman"/>
          <w:szCs w:val="24"/>
          <w:lang w:val="en-US"/>
        </w:rPr>
        <w:t xml:space="preserve">UN Human Rights Committee, </w:t>
      </w:r>
      <w:r w:rsidR="005514D2" w:rsidRPr="008619FF">
        <w:rPr>
          <w:rFonts w:eastAsia="Times New Roman" w:cs="Times New Roman"/>
          <w:szCs w:val="24"/>
          <w:lang w:val="en-US"/>
        </w:rPr>
        <w:t>‘</w:t>
      </w:r>
      <w:r w:rsidR="000F337E" w:rsidRPr="008619FF">
        <w:rPr>
          <w:rFonts w:eastAsia="Times New Roman" w:cs="Times New Roman"/>
          <w:szCs w:val="24"/>
          <w:lang w:val="en-US"/>
        </w:rPr>
        <w:t>General Comment No 36</w:t>
      </w:r>
      <w:r w:rsidR="005514D2" w:rsidRPr="008619FF">
        <w:rPr>
          <w:rFonts w:eastAsia="Times New Roman" w:cs="Times New Roman"/>
          <w:szCs w:val="24"/>
          <w:lang w:val="en-US"/>
        </w:rPr>
        <w:t>’</w:t>
      </w:r>
      <w:r w:rsidR="000F337E" w:rsidRPr="008619FF">
        <w:rPr>
          <w:rFonts w:eastAsia="Times New Roman" w:cs="Times New Roman"/>
          <w:szCs w:val="24"/>
          <w:lang w:val="en-US"/>
        </w:rPr>
        <w:t>(2019) UN Doc CCPR/C/GC/36</w:t>
      </w:r>
      <w:r w:rsidRPr="008619FF">
        <w:rPr>
          <w:rFonts w:eastAsia="Times New Roman" w:cs="Times New Roman"/>
          <w:szCs w:val="24"/>
        </w:rPr>
        <w:t xml:space="preserve"> </w:t>
      </w:r>
      <w:r w:rsidRPr="008619FF">
        <w:rPr>
          <w:rFonts w:eastAsia="Times New Roman" w:cs="Times New Roman"/>
          <w:b/>
          <w:bCs/>
          <w:szCs w:val="24"/>
        </w:rPr>
        <w:t>[</w:t>
      </w:r>
      <w:r w:rsidR="005514D2" w:rsidRPr="008619FF">
        <w:rPr>
          <w:rFonts w:eastAsia="Times New Roman" w:cs="Times New Roman"/>
          <w:b/>
          <w:bCs/>
          <w:szCs w:val="24"/>
        </w:rPr>
        <w:t>‘</w:t>
      </w:r>
      <w:r w:rsidR="009B7165" w:rsidRPr="008619FF">
        <w:rPr>
          <w:rFonts w:eastAsia="Times New Roman" w:cs="Times New Roman"/>
          <w:b/>
          <w:bCs/>
          <w:szCs w:val="24"/>
        </w:rPr>
        <w:t xml:space="preserve">General Comment </w:t>
      </w:r>
      <w:r w:rsidRPr="008619FF">
        <w:rPr>
          <w:rFonts w:eastAsia="Times New Roman" w:cs="Times New Roman"/>
          <w:b/>
          <w:bCs/>
          <w:szCs w:val="24"/>
        </w:rPr>
        <w:t>36</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szCs w:val="24"/>
        </w:rPr>
        <w:t xml:space="preserve"> ¶3.</w:t>
      </w:r>
    </w:p>
  </w:footnote>
  <w:footnote w:id="224">
    <w:p w14:paraId="40E82163" w14:textId="03D72B18"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Camargo v Colombia</w:t>
      </w:r>
      <w:r w:rsidRPr="008619FF">
        <w:rPr>
          <w:rFonts w:eastAsia="Times New Roman" w:cs="Times New Roman"/>
          <w:szCs w:val="24"/>
        </w:rPr>
        <w:t xml:space="preserve"> (1982) UN Doc CCPR/C/15/D/45/1979 </w:t>
      </w:r>
      <w:r w:rsidRPr="008619FF">
        <w:rPr>
          <w:rFonts w:eastAsia="Times New Roman" w:cs="Times New Roman"/>
          <w:b/>
          <w:bCs/>
          <w:szCs w:val="24"/>
        </w:rPr>
        <w:t>[</w:t>
      </w:r>
      <w:r w:rsidR="005514D2" w:rsidRPr="008619FF">
        <w:rPr>
          <w:rFonts w:eastAsia="Times New Roman" w:cs="Times New Roman"/>
          <w:b/>
          <w:bCs/>
          <w:szCs w:val="24"/>
        </w:rPr>
        <w:t>‘</w:t>
      </w:r>
      <w:r w:rsidRPr="008619FF">
        <w:rPr>
          <w:rFonts w:eastAsia="Times New Roman" w:cs="Times New Roman"/>
          <w:b/>
          <w:bCs/>
          <w:i/>
          <w:szCs w:val="24"/>
        </w:rPr>
        <w:t>Camargo v Colombia</w:t>
      </w:r>
      <w:r w:rsidR="005514D2" w:rsidRPr="008619FF">
        <w:rPr>
          <w:rFonts w:eastAsia="Times New Roman" w:cs="Times New Roman"/>
          <w:b/>
          <w:bCs/>
          <w:szCs w:val="24"/>
        </w:rPr>
        <w:t>’</w:t>
      </w:r>
      <w:r w:rsidRPr="008619FF">
        <w:rPr>
          <w:rFonts w:eastAsia="Times New Roman" w:cs="Times New Roman"/>
          <w:b/>
          <w:bCs/>
          <w:szCs w:val="24"/>
        </w:rPr>
        <w:t>]</w:t>
      </w:r>
      <w:r w:rsidRPr="008619FF">
        <w:rPr>
          <w:rFonts w:eastAsia="Times New Roman" w:cs="Times New Roman"/>
          <w:i/>
          <w:szCs w:val="24"/>
        </w:rPr>
        <w:t xml:space="preserve"> </w:t>
      </w:r>
      <w:r w:rsidRPr="008619FF">
        <w:rPr>
          <w:rFonts w:eastAsia="Times New Roman" w:cs="Times New Roman"/>
          <w:szCs w:val="24"/>
        </w:rPr>
        <w:t>¶13.2.</w:t>
      </w:r>
    </w:p>
  </w:footnote>
  <w:footnote w:id="225">
    <w:p w14:paraId="245598F3" w14:textId="47072022"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Chongwe v Zambia</w:t>
      </w:r>
      <w:r w:rsidRPr="008619FF">
        <w:rPr>
          <w:rFonts w:eastAsia="Times New Roman" w:cs="Times New Roman"/>
          <w:szCs w:val="24"/>
        </w:rPr>
        <w:t xml:space="preserve"> (2000) UN Doc CCPR/C/70/D/821/1998 ¶¶5.2</w:t>
      </w:r>
      <w:r w:rsidR="000F5090" w:rsidRPr="008619FF">
        <w:rPr>
          <w:rFonts w:eastAsia="Times New Roman" w:cs="Times New Roman"/>
          <w:szCs w:val="24"/>
        </w:rPr>
        <w:t>–</w:t>
      </w:r>
      <w:r w:rsidRPr="008619FF">
        <w:rPr>
          <w:rFonts w:eastAsia="Times New Roman" w:cs="Times New Roman"/>
          <w:szCs w:val="24"/>
        </w:rPr>
        <w:t xml:space="preserve">5.3; </w:t>
      </w:r>
      <w:r w:rsidRPr="008619FF">
        <w:rPr>
          <w:rFonts w:eastAsia="Times New Roman" w:cs="Times New Roman"/>
          <w:i/>
          <w:szCs w:val="24"/>
        </w:rPr>
        <w:t>İlhan v Turkey</w:t>
      </w:r>
      <w:r w:rsidRPr="008619FF">
        <w:rPr>
          <w:rFonts w:eastAsia="Times New Roman" w:cs="Times New Roman"/>
          <w:szCs w:val="24"/>
        </w:rPr>
        <w:t xml:space="preserve"> ECtHR App </w:t>
      </w:r>
      <w:r w:rsidR="00AA407D" w:rsidRPr="008619FF">
        <w:rPr>
          <w:rFonts w:eastAsia="Times New Roman" w:cs="Times New Roman"/>
          <w:szCs w:val="24"/>
        </w:rPr>
        <w:t>N</w:t>
      </w:r>
      <w:r w:rsidRPr="008619FF">
        <w:rPr>
          <w:rFonts w:eastAsia="Times New Roman" w:cs="Times New Roman"/>
          <w:szCs w:val="24"/>
        </w:rPr>
        <w:t>o 22277/93 (2000) ¶¶75–76</w:t>
      </w:r>
      <w:r w:rsidR="00F774CE" w:rsidRPr="008619FF">
        <w:rPr>
          <w:rFonts w:eastAsia="Times New Roman" w:cs="Times New Roman"/>
          <w:szCs w:val="24"/>
        </w:rPr>
        <w:t>.</w:t>
      </w:r>
    </w:p>
  </w:footnote>
  <w:footnote w:id="226">
    <w:p w14:paraId="02D96EC8" w14:textId="11A49FF3"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A24925" w:rsidRPr="008619FF">
        <w:rPr>
          <w:rFonts w:eastAsia="Times New Roman" w:cs="Times New Roman"/>
          <w:szCs w:val="24"/>
        </w:rPr>
        <w:t>General Comment 36</w:t>
      </w:r>
      <w:r w:rsidRPr="008619FF">
        <w:rPr>
          <w:rFonts w:eastAsia="Times New Roman" w:cs="Times New Roman"/>
          <w:szCs w:val="24"/>
        </w:rPr>
        <w:t xml:space="preserve"> ¶18.</w:t>
      </w:r>
    </w:p>
  </w:footnote>
  <w:footnote w:id="227">
    <w:p w14:paraId="6A7BB397" w14:textId="6132E51C"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A24925" w:rsidRPr="008619FF">
        <w:rPr>
          <w:rFonts w:eastAsia="Times New Roman" w:cs="Times New Roman"/>
          <w:szCs w:val="24"/>
          <w:lang w:val="en-US"/>
        </w:rPr>
        <w:t xml:space="preserve">UN Human Rights Committee, </w:t>
      </w:r>
      <w:r w:rsidR="005514D2" w:rsidRPr="008619FF">
        <w:rPr>
          <w:rFonts w:eastAsia="Times New Roman" w:cs="Times New Roman"/>
          <w:szCs w:val="24"/>
          <w:lang w:val="en-US"/>
        </w:rPr>
        <w:t>‘</w:t>
      </w:r>
      <w:r w:rsidR="00A24925" w:rsidRPr="008619FF">
        <w:rPr>
          <w:rFonts w:eastAsia="Times New Roman" w:cs="Times New Roman"/>
          <w:szCs w:val="24"/>
          <w:lang w:val="en-US"/>
        </w:rPr>
        <w:t>General Comment No 6</w:t>
      </w:r>
      <w:r w:rsidR="005514D2" w:rsidRPr="008619FF">
        <w:rPr>
          <w:rFonts w:eastAsia="Times New Roman" w:cs="Times New Roman"/>
          <w:szCs w:val="24"/>
          <w:lang w:val="en-US"/>
        </w:rPr>
        <w:t>’</w:t>
      </w:r>
      <w:r w:rsidR="00A24925" w:rsidRPr="008619FF">
        <w:rPr>
          <w:rFonts w:eastAsia="Times New Roman" w:cs="Times New Roman"/>
          <w:szCs w:val="24"/>
          <w:lang w:val="en-US"/>
        </w:rPr>
        <w:t xml:space="preserve"> (1982) UN Doc CCPR/C/GC/6</w:t>
      </w:r>
      <w:r w:rsidRPr="008619FF">
        <w:rPr>
          <w:rFonts w:eastAsia="Times New Roman" w:cs="Times New Roman"/>
          <w:szCs w:val="24"/>
        </w:rPr>
        <w:t xml:space="preserve"> ¶1; </w:t>
      </w:r>
      <w:r w:rsidR="00F90278" w:rsidRPr="008619FF">
        <w:rPr>
          <w:rFonts w:eastAsia="Times New Roman" w:cs="Times New Roman"/>
          <w:szCs w:val="24"/>
          <w:lang w:val="en-US"/>
        </w:rPr>
        <w:t xml:space="preserve">UN Human Rights Committee, </w:t>
      </w:r>
      <w:r w:rsidR="005514D2" w:rsidRPr="008619FF">
        <w:rPr>
          <w:rFonts w:eastAsia="Times New Roman" w:cs="Times New Roman"/>
          <w:szCs w:val="24"/>
          <w:lang w:val="en-US"/>
        </w:rPr>
        <w:t>‘</w:t>
      </w:r>
      <w:r w:rsidR="00F90278" w:rsidRPr="008619FF">
        <w:rPr>
          <w:rFonts w:eastAsia="Times New Roman" w:cs="Times New Roman"/>
          <w:szCs w:val="24"/>
          <w:lang w:val="en-US"/>
        </w:rPr>
        <w:t>General Comment No 14</w:t>
      </w:r>
      <w:r w:rsidR="005514D2" w:rsidRPr="008619FF">
        <w:rPr>
          <w:rFonts w:eastAsia="Times New Roman" w:cs="Times New Roman"/>
          <w:szCs w:val="24"/>
          <w:lang w:val="en-US"/>
        </w:rPr>
        <w:t>’</w:t>
      </w:r>
      <w:r w:rsidR="00F90278" w:rsidRPr="008619FF">
        <w:rPr>
          <w:rFonts w:eastAsia="Times New Roman" w:cs="Times New Roman"/>
          <w:szCs w:val="24"/>
          <w:lang w:val="en-US"/>
        </w:rPr>
        <w:t xml:space="preserve"> (1984) UN Doc CCPR/C/GC/14</w:t>
      </w:r>
      <w:r w:rsidRPr="008619FF">
        <w:rPr>
          <w:rFonts w:eastAsia="Times New Roman" w:cs="Times New Roman"/>
          <w:szCs w:val="24"/>
        </w:rPr>
        <w:t xml:space="preserve"> ¶ 1; C</w:t>
      </w:r>
      <w:r w:rsidRPr="008619FF">
        <w:rPr>
          <w:rFonts w:eastAsia="Times New Roman" w:cs="Times New Roman"/>
          <w:i/>
          <w:szCs w:val="24"/>
        </w:rPr>
        <w:t>amargo v Colombia</w:t>
      </w:r>
      <w:r w:rsidRPr="008619FF">
        <w:rPr>
          <w:rFonts w:eastAsia="Times New Roman" w:cs="Times New Roman"/>
          <w:szCs w:val="24"/>
        </w:rPr>
        <w:t xml:space="preserve">, ¶13.1; </w:t>
      </w:r>
      <w:r w:rsidRPr="008619FF">
        <w:rPr>
          <w:rFonts w:eastAsia="Times New Roman" w:cs="Times New Roman"/>
          <w:i/>
          <w:szCs w:val="24"/>
        </w:rPr>
        <w:t>Baboeram-Adhin et al v Suriname</w:t>
      </w:r>
      <w:r w:rsidRPr="008619FF">
        <w:rPr>
          <w:rFonts w:eastAsia="Times New Roman" w:cs="Times New Roman"/>
          <w:szCs w:val="24"/>
        </w:rPr>
        <w:t xml:space="preserve"> (1985) UN Doc CCPR/C/24/D/146/198 ¶14.3.</w:t>
      </w:r>
    </w:p>
  </w:footnote>
  <w:footnote w:id="228">
    <w:p w14:paraId="26A585E5"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Clarifications ¶5.</w:t>
      </w:r>
    </w:p>
  </w:footnote>
  <w:footnote w:id="229">
    <w:p w14:paraId="370E6B19" w14:textId="1A43E372"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UNGA, </w:t>
      </w:r>
      <w:r w:rsidR="005514D2" w:rsidRPr="008619FF">
        <w:rPr>
          <w:rFonts w:eastAsia="Times New Roman" w:cs="Times New Roman"/>
          <w:szCs w:val="24"/>
        </w:rPr>
        <w:t>‘</w:t>
      </w:r>
      <w:r w:rsidRPr="008619FF">
        <w:rPr>
          <w:rFonts w:eastAsia="Times New Roman" w:cs="Times New Roman"/>
          <w:szCs w:val="24"/>
        </w:rPr>
        <w:t>Universal Declaration of Human Rights</w:t>
      </w:r>
      <w:r w:rsidR="005514D2" w:rsidRPr="008619FF">
        <w:rPr>
          <w:rFonts w:eastAsia="Times New Roman" w:cs="Times New Roman"/>
          <w:szCs w:val="24"/>
        </w:rPr>
        <w:t>’</w:t>
      </w:r>
      <w:r w:rsidRPr="008619FF">
        <w:rPr>
          <w:rFonts w:eastAsia="Times New Roman" w:cs="Times New Roman"/>
          <w:szCs w:val="24"/>
        </w:rPr>
        <w:t xml:space="preserve"> (1948) UN Doc A/RES/3/217A(III), art 3.</w:t>
      </w:r>
    </w:p>
  </w:footnote>
  <w:footnote w:id="230">
    <w:p w14:paraId="3F2F6DCE"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González del Río v Peru</w:t>
      </w:r>
      <w:r w:rsidRPr="008619FF">
        <w:rPr>
          <w:rFonts w:eastAsia="Times New Roman" w:cs="Times New Roman"/>
          <w:szCs w:val="24"/>
        </w:rPr>
        <w:t xml:space="preserve"> (1992) UN Doc CCPR/C/46/D/263/1987 ¶5.1</w:t>
      </w:r>
    </w:p>
  </w:footnote>
  <w:footnote w:id="231">
    <w:p w14:paraId="19945BDE" w14:textId="3E670E30"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001300AD" w:rsidRPr="008619FF">
        <w:rPr>
          <w:rFonts w:eastAsia="Times New Roman" w:cs="Times New Roman"/>
          <w:iCs/>
          <w:szCs w:val="24"/>
          <w:lang w:val="en-US"/>
        </w:rPr>
        <w:t xml:space="preserve">UN Human Rights Committee, </w:t>
      </w:r>
      <w:r w:rsidR="005514D2" w:rsidRPr="008619FF">
        <w:rPr>
          <w:rFonts w:eastAsia="Times New Roman" w:cs="Times New Roman"/>
          <w:iCs/>
          <w:szCs w:val="24"/>
          <w:lang w:val="en-US"/>
        </w:rPr>
        <w:t>‘</w:t>
      </w:r>
      <w:r w:rsidR="001300AD" w:rsidRPr="008619FF">
        <w:rPr>
          <w:rFonts w:eastAsia="Times New Roman" w:cs="Times New Roman"/>
          <w:iCs/>
          <w:szCs w:val="24"/>
          <w:lang w:val="en-US"/>
        </w:rPr>
        <w:t>General Comment No 35</w:t>
      </w:r>
      <w:r w:rsidR="005514D2" w:rsidRPr="008619FF">
        <w:rPr>
          <w:rFonts w:eastAsia="Times New Roman" w:cs="Times New Roman"/>
          <w:iCs/>
          <w:szCs w:val="24"/>
          <w:lang w:val="en-US"/>
        </w:rPr>
        <w:t>’</w:t>
      </w:r>
      <w:r w:rsidR="001300AD" w:rsidRPr="008619FF">
        <w:rPr>
          <w:rFonts w:eastAsia="Times New Roman" w:cs="Times New Roman"/>
          <w:iCs/>
          <w:szCs w:val="24"/>
          <w:lang w:val="en-US"/>
        </w:rPr>
        <w:t>(2014) UN Doc CCPR/C/GC/35</w:t>
      </w:r>
      <w:r w:rsidRPr="008619FF">
        <w:rPr>
          <w:rFonts w:eastAsia="Times New Roman" w:cs="Times New Roman"/>
          <w:szCs w:val="24"/>
        </w:rPr>
        <w:t xml:space="preserve"> ¶3.</w:t>
      </w:r>
    </w:p>
  </w:footnote>
  <w:footnote w:id="232">
    <w:p w14:paraId="6B9519EE" w14:textId="43BE002B"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w:t>
      </w:r>
      <w:r w:rsidRPr="008619FF">
        <w:rPr>
          <w:rFonts w:eastAsia="Times New Roman" w:cs="Times New Roman"/>
          <w:i/>
          <w:szCs w:val="24"/>
        </w:rPr>
        <w:t>Leehong v Jamaica</w:t>
      </w:r>
      <w:r w:rsidRPr="008619FF">
        <w:rPr>
          <w:rFonts w:eastAsia="Times New Roman" w:cs="Times New Roman"/>
          <w:szCs w:val="24"/>
        </w:rPr>
        <w:t xml:space="preserve"> (1999) UN Doc CCPR/C/66/D/613/1995 ¶9.3; Basic Principles</w:t>
      </w:r>
      <w:r w:rsidR="0036043E" w:rsidRPr="008619FF">
        <w:rPr>
          <w:rFonts w:eastAsia="宋体" w:cs="Times New Roman"/>
          <w:szCs w:val="24"/>
        </w:rPr>
        <w:t>, arts 3,4</w:t>
      </w:r>
      <w:r w:rsidRPr="008619FF">
        <w:rPr>
          <w:rFonts w:eastAsia="Gungsuh" w:cs="Times New Roman"/>
          <w:szCs w:val="24"/>
        </w:rPr>
        <w:t>.</w:t>
      </w:r>
    </w:p>
  </w:footnote>
  <w:footnote w:id="233">
    <w:p w14:paraId="5210A7D6" w14:textId="77777777" w:rsidR="00920100" w:rsidRPr="008619FF" w:rsidRDefault="00920100" w:rsidP="008619FF">
      <w:pPr>
        <w:widowControl/>
        <w:spacing w:beforeLines="50" w:before="156" w:afterLines="50" w:after="156" w:line="276" w:lineRule="auto"/>
        <w:rPr>
          <w:rFonts w:eastAsia="Times New Roman" w:cs="Times New Roman"/>
          <w:szCs w:val="24"/>
        </w:rPr>
      </w:pPr>
      <w:r w:rsidRPr="008619FF">
        <w:rPr>
          <w:rFonts w:cs="Times New Roman"/>
          <w:szCs w:val="24"/>
          <w:vertAlign w:val="superscript"/>
        </w:rPr>
        <w:footnoteRef/>
      </w:r>
      <w:r w:rsidRPr="008619FF">
        <w:rPr>
          <w:rFonts w:eastAsia="Times New Roman" w:cs="Times New Roman"/>
          <w:szCs w:val="24"/>
        </w:rPr>
        <w:t xml:space="preserve"> Facts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D655" w14:textId="77777777" w:rsidR="0020308D" w:rsidRDefault="0020308D">
    <w:pPr>
      <w:pStyle w:val="af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DE0D" w14:textId="77777777" w:rsidR="0020308D" w:rsidRDefault="0020308D">
    <w:pPr>
      <w:pStyle w:val="af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748A"/>
    <w:multiLevelType w:val="hybridMultilevel"/>
    <w:tmpl w:val="1F7071AE"/>
    <w:lvl w:ilvl="0" w:tplc="7A84BA1A">
      <w:start w:val="1"/>
      <w:numFmt w:val="upperLetter"/>
      <w:lvlText w:val="%1."/>
      <w:lvlJc w:val="left"/>
      <w:pPr>
        <w:ind w:left="907"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1" w15:restartNumberingAfterBreak="0">
    <w:nsid w:val="085F6802"/>
    <w:multiLevelType w:val="hybridMultilevel"/>
    <w:tmpl w:val="AB80C852"/>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C9CAE78C">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0BE039A0"/>
    <w:multiLevelType w:val="hybridMultilevel"/>
    <w:tmpl w:val="26BA205E"/>
    <w:lvl w:ilvl="0" w:tplc="DE0A9F36">
      <w:start w:val="1"/>
      <w:numFmt w:val="upperLetter"/>
      <w:lvlText w:val="%1."/>
      <w:lvlJc w:val="left"/>
      <w:pPr>
        <w:ind w:left="907" w:hanging="453"/>
      </w:pPr>
      <w:rPr>
        <w:rFonts w:hint="eastAsia"/>
      </w:rPr>
    </w:lvl>
    <w:lvl w:ilvl="1" w:tplc="04090019" w:tentative="1">
      <w:start w:val="1"/>
      <w:numFmt w:val="lowerLetter"/>
      <w:lvlText w:val="%2)"/>
      <w:lvlJc w:val="left"/>
      <w:pPr>
        <w:ind w:left="1334" w:hanging="440"/>
      </w:pPr>
    </w:lvl>
    <w:lvl w:ilvl="2" w:tplc="0409001B" w:tentative="1">
      <w:start w:val="1"/>
      <w:numFmt w:val="lowerRoman"/>
      <w:lvlText w:val="%3."/>
      <w:lvlJc w:val="right"/>
      <w:pPr>
        <w:ind w:left="1774" w:hanging="440"/>
      </w:pPr>
    </w:lvl>
    <w:lvl w:ilvl="3" w:tplc="0409000F" w:tentative="1">
      <w:start w:val="1"/>
      <w:numFmt w:val="decimal"/>
      <w:lvlText w:val="%4."/>
      <w:lvlJc w:val="left"/>
      <w:pPr>
        <w:ind w:left="2214" w:hanging="440"/>
      </w:pPr>
    </w:lvl>
    <w:lvl w:ilvl="4" w:tplc="04090019" w:tentative="1">
      <w:start w:val="1"/>
      <w:numFmt w:val="lowerLetter"/>
      <w:lvlText w:val="%5)"/>
      <w:lvlJc w:val="left"/>
      <w:pPr>
        <w:ind w:left="2654" w:hanging="440"/>
      </w:pPr>
    </w:lvl>
    <w:lvl w:ilvl="5" w:tplc="0409001B" w:tentative="1">
      <w:start w:val="1"/>
      <w:numFmt w:val="lowerRoman"/>
      <w:lvlText w:val="%6."/>
      <w:lvlJc w:val="right"/>
      <w:pPr>
        <w:ind w:left="3094" w:hanging="440"/>
      </w:pPr>
    </w:lvl>
    <w:lvl w:ilvl="6" w:tplc="0409000F" w:tentative="1">
      <w:start w:val="1"/>
      <w:numFmt w:val="decimal"/>
      <w:lvlText w:val="%7."/>
      <w:lvlJc w:val="left"/>
      <w:pPr>
        <w:ind w:left="3534" w:hanging="440"/>
      </w:pPr>
    </w:lvl>
    <w:lvl w:ilvl="7" w:tplc="04090019" w:tentative="1">
      <w:start w:val="1"/>
      <w:numFmt w:val="lowerLetter"/>
      <w:lvlText w:val="%8)"/>
      <w:lvlJc w:val="left"/>
      <w:pPr>
        <w:ind w:left="3974" w:hanging="440"/>
      </w:pPr>
    </w:lvl>
    <w:lvl w:ilvl="8" w:tplc="0409001B" w:tentative="1">
      <w:start w:val="1"/>
      <w:numFmt w:val="lowerRoman"/>
      <w:lvlText w:val="%9."/>
      <w:lvlJc w:val="right"/>
      <w:pPr>
        <w:ind w:left="4414" w:hanging="440"/>
      </w:pPr>
    </w:lvl>
  </w:abstractNum>
  <w:abstractNum w:abstractNumId="3" w15:restartNumberingAfterBreak="0">
    <w:nsid w:val="0C4A361E"/>
    <w:multiLevelType w:val="hybridMultilevel"/>
    <w:tmpl w:val="4F722E4E"/>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536CBC1E">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0C5A095F"/>
    <w:multiLevelType w:val="hybridMultilevel"/>
    <w:tmpl w:val="1310A5F0"/>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5E2AFEEE">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 w15:restartNumberingAfterBreak="0">
    <w:nsid w:val="0DE95F3E"/>
    <w:multiLevelType w:val="hybridMultilevel"/>
    <w:tmpl w:val="F64EAB06"/>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36BC2E2A">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 w15:restartNumberingAfterBreak="0">
    <w:nsid w:val="0F6E2898"/>
    <w:multiLevelType w:val="hybridMultilevel"/>
    <w:tmpl w:val="2020EE36"/>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4482B1A6">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 w15:restartNumberingAfterBreak="0">
    <w:nsid w:val="0FD20E64"/>
    <w:multiLevelType w:val="hybridMultilevel"/>
    <w:tmpl w:val="F7B809E0"/>
    <w:lvl w:ilvl="0" w:tplc="F112C0DA">
      <w:start w:val="1"/>
      <w:numFmt w:val="decimal"/>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D6A04FF0">
      <w:start w:val="1"/>
      <w:numFmt w:val="decimal"/>
      <w:lvlText w:val="%4."/>
      <w:lvlJc w:val="left"/>
      <w:pPr>
        <w:ind w:left="1361" w:hanging="454"/>
      </w:pPr>
      <w:rPr>
        <w:rFonts w:hint="eastAsia"/>
      </w:r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14E549CF"/>
    <w:multiLevelType w:val="hybridMultilevel"/>
    <w:tmpl w:val="3578BC28"/>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5E8A5B62">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152D041D"/>
    <w:multiLevelType w:val="hybridMultilevel"/>
    <w:tmpl w:val="A97A1968"/>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73922D64">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 w15:restartNumberingAfterBreak="0">
    <w:nsid w:val="1C19261C"/>
    <w:multiLevelType w:val="hybridMultilevel"/>
    <w:tmpl w:val="997CD2E8"/>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404C0FD8">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1" w15:restartNumberingAfterBreak="0">
    <w:nsid w:val="1D974F6C"/>
    <w:multiLevelType w:val="hybridMultilevel"/>
    <w:tmpl w:val="23921F64"/>
    <w:lvl w:ilvl="0" w:tplc="AF189B96">
      <w:start w:val="1"/>
      <w:numFmt w:val="lowerLetter"/>
      <w:lvlText w:val="%1."/>
      <w:lvlJc w:val="left"/>
      <w:pPr>
        <w:ind w:left="1701" w:hanging="340"/>
      </w:pPr>
      <w:rPr>
        <w:rFonts w:hint="default"/>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12" w15:restartNumberingAfterBreak="0">
    <w:nsid w:val="20FD455A"/>
    <w:multiLevelType w:val="hybridMultilevel"/>
    <w:tmpl w:val="047ED516"/>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7A86D3D8">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24B4496C"/>
    <w:multiLevelType w:val="hybridMultilevel"/>
    <w:tmpl w:val="8E7A85FA"/>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751E9F6A">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4" w15:restartNumberingAfterBreak="0">
    <w:nsid w:val="29E73F12"/>
    <w:multiLevelType w:val="hybridMultilevel"/>
    <w:tmpl w:val="72C44C98"/>
    <w:lvl w:ilvl="0" w:tplc="A72AAB0C">
      <w:start w:val="1"/>
      <w:numFmt w:val="upperLetter"/>
      <w:lvlText w:val="%1."/>
      <w:lvlJc w:val="left"/>
      <w:pPr>
        <w:ind w:left="0" w:firstLine="0"/>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15" w15:restartNumberingAfterBreak="0">
    <w:nsid w:val="2BD66A30"/>
    <w:multiLevelType w:val="hybridMultilevel"/>
    <w:tmpl w:val="C0505B02"/>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0CAA3574">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2D636049"/>
    <w:multiLevelType w:val="multilevel"/>
    <w:tmpl w:val="D8246182"/>
    <w:lvl w:ilvl="0">
      <w:start w:val="1"/>
      <w:numFmt w:val="upperRoman"/>
      <w:lvlText w:val="%1."/>
      <w:lvlJc w:val="left"/>
      <w:pPr>
        <w:ind w:left="0" w:firstLine="907"/>
      </w:pPr>
      <w:rPr>
        <w:rFonts w:hint="eastAsia"/>
        <w:b/>
        <w:bC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306D7456"/>
    <w:multiLevelType w:val="hybridMultilevel"/>
    <w:tmpl w:val="B72A676C"/>
    <w:lvl w:ilvl="0" w:tplc="2548C290">
      <w:start w:val="1"/>
      <w:numFmt w:val="upperRoman"/>
      <w:lvlText w:val="%1."/>
      <w:lvlJc w:val="left"/>
      <w:pPr>
        <w:ind w:left="454" w:hanging="454"/>
      </w:pPr>
      <w:rPr>
        <w:rFonts w:hint="eastAsia"/>
      </w:rPr>
    </w:lvl>
    <w:lvl w:ilvl="1" w:tplc="04090019" w:tentative="1">
      <w:start w:val="1"/>
      <w:numFmt w:val="lowerLetter"/>
      <w:lvlText w:val="%2)"/>
      <w:lvlJc w:val="left"/>
      <w:pPr>
        <w:ind w:left="1370" w:hanging="440"/>
      </w:pPr>
    </w:lvl>
    <w:lvl w:ilvl="2" w:tplc="0409001B" w:tentative="1">
      <w:start w:val="1"/>
      <w:numFmt w:val="lowerRoman"/>
      <w:lvlText w:val="%3."/>
      <w:lvlJc w:val="right"/>
      <w:pPr>
        <w:ind w:left="1810" w:hanging="440"/>
      </w:pPr>
    </w:lvl>
    <w:lvl w:ilvl="3" w:tplc="0409000F" w:tentative="1">
      <w:start w:val="1"/>
      <w:numFmt w:val="decimal"/>
      <w:lvlText w:val="%4."/>
      <w:lvlJc w:val="left"/>
      <w:pPr>
        <w:ind w:left="2250" w:hanging="440"/>
      </w:pPr>
    </w:lvl>
    <w:lvl w:ilvl="4" w:tplc="04090019" w:tentative="1">
      <w:start w:val="1"/>
      <w:numFmt w:val="lowerLetter"/>
      <w:lvlText w:val="%5)"/>
      <w:lvlJc w:val="left"/>
      <w:pPr>
        <w:ind w:left="2690" w:hanging="440"/>
      </w:pPr>
    </w:lvl>
    <w:lvl w:ilvl="5" w:tplc="0409001B" w:tentative="1">
      <w:start w:val="1"/>
      <w:numFmt w:val="lowerRoman"/>
      <w:lvlText w:val="%6."/>
      <w:lvlJc w:val="right"/>
      <w:pPr>
        <w:ind w:left="3130" w:hanging="440"/>
      </w:pPr>
    </w:lvl>
    <w:lvl w:ilvl="6" w:tplc="0409000F" w:tentative="1">
      <w:start w:val="1"/>
      <w:numFmt w:val="decimal"/>
      <w:lvlText w:val="%7."/>
      <w:lvlJc w:val="left"/>
      <w:pPr>
        <w:ind w:left="3570" w:hanging="440"/>
      </w:pPr>
    </w:lvl>
    <w:lvl w:ilvl="7" w:tplc="04090019" w:tentative="1">
      <w:start w:val="1"/>
      <w:numFmt w:val="lowerLetter"/>
      <w:lvlText w:val="%8)"/>
      <w:lvlJc w:val="left"/>
      <w:pPr>
        <w:ind w:left="4010" w:hanging="440"/>
      </w:pPr>
    </w:lvl>
    <w:lvl w:ilvl="8" w:tplc="0409001B" w:tentative="1">
      <w:start w:val="1"/>
      <w:numFmt w:val="lowerRoman"/>
      <w:lvlText w:val="%9."/>
      <w:lvlJc w:val="right"/>
      <w:pPr>
        <w:ind w:left="4450" w:hanging="440"/>
      </w:pPr>
    </w:lvl>
  </w:abstractNum>
  <w:abstractNum w:abstractNumId="18" w15:restartNumberingAfterBreak="0">
    <w:nsid w:val="33EF23ED"/>
    <w:multiLevelType w:val="multilevel"/>
    <w:tmpl w:val="33EF23ED"/>
    <w:lvl w:ilvl="0">
      <w:start w:val="1"/>
      <w:numFmt w:val="upperLetter"/>
      <w:lvlText w:val="%1."/>
      <w:lvlJc w:val="left"/>
      <w:pPr>
        <w:ind w:left="720" w:hanging="7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340E49AB"/>
    <w:multiLevelType w:val="hybridMultilevel"/>
    <w:tmpl w:val="01740112"/>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91E0A2FA">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0" w15:restartNumberingAfterBreak="0">
    <w:nsid w:val="346A7E54"/>
    <w:multiLevelType w:val="hybridMultilevel"/>
    <w:tmpl w:val="AF1693F0"/>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D842FCD6">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1" w15:restartNumberingAfterBreak="0">
    <w:nsid w:val="3C0C522E"/>
    <w:multiLevelType w:val="hybridMultilevel"/>
    <w:tmpl w:val="61D49E74"/>
    <w:lvl w:ilvl="0" w:tplc="B018238A">
      <w:start w:val="1"/>
      <w:numFmt w:val="lowerLetter"/>
      <w:lvlText w:val="%1."/>
      <w:lvlJc w:val="left"/>
      <w:pPr>
        <w:ind w:left="1701" w:hanging="340"/>
      </w:pPr>
      <w:rPr>
        <w:rFonts w:hint="default"/>
      </w:rPr>
    </w:lvl>
    <w:lvl w:ilvl="1" w:tplc="04090019" w:tentative="1">
      <w:start w:val="1"/>
      <w:numFmt w:val="lowerLetter"/>
      <w:lvlText w:val="%2)"/>
      <w:lvlJc w:val="left"/>
      <w:pPr>
        <w:ind w:left="2104" w:hanging="440"/>
      </w:pPr>
    </w:lvl>
    <w:lvl w:ilvl="2" w:tplc="0409001B" w:tentative="1">
      <w:start w:val="1"/>
      <w:numFmt w:val="lowerRoman"/>
      <w:lvlText w:val="%3."/>
      <w:lvlJc w:val="right"/>
      <w:pPr>
        <w:ind w:left="2544" w:hanging="440"/>
      </w:pPr>
    </w:lvl>
    <w:lvl w:ilvl="3" w:tplc="0409000F" w:tentative="1">
      <w:start w:val="1"/>
      <w:numFmt w:val="decimal"/>
      <w:lvlText w:val="%4."/>
      <w:lvlJc w:val="left"/>
      <w:pPr>
        <w:ind w:left="2984" w:hanging="440"/>
      </w:pPr>
    </w:lvl>
    <w:lvl w:ilvl="4" w:tplc="04090019" w:tentative="1">
      <w:start w:val="1"/>
      <w:numFmt w:val="lowerLetter"/>
      <w:lvlText w:val="%5)"/>
      <w:lvlJc w:val="left"/>
      <w:pPr>
        <w:ind w:left="3424" w:hanging="440"/>
      </w:pPr>
    </w:lvl>
    <w:lvl w:ilvl="5" w:tplc="0409001B" w:tentative="1">
      <w:start w:val="1"/>
      <w:numFmt w:val="lowerRoman"/>
      <w:lvlText w:val="%6."/>
      <w:lvlJc w:val="right"/>
      <w:pPr>
        <w:ind w:left="3864" w:hanging="440"/>
      </w:pPr>
    </w:lvl>
    <w:lvl w:ilvl="6" w:tplc="0409000F" w:tentative="1">
      <w:start w:val="1"/>
      <w:numFmt w:val="decimal"/>
      <w:lvlText w:val="%7."/>
      <w:lvlJc w:val="left"/>
      <w:pPr>
        <w:ind w:left="4304" w:hanging="440"/>
      </w:pPr>
    </w:lvl>
    <w:lvl w:ilvl="7" w:tplc="04090019" w:tentative="1">
      <w:start w:val="1"/>
      <w:numFmt w:val="lowerLetter"/>
      <w:lvlText w:val="%8)"/>
      <w:lvlJc w:val="left"/>
      <w:pPr>
        <w:ind w:left="4744" w:hanging="440"/>
      </w:pPr>
    </w:lvl>
    <w:lvl w:ilvl="8" w:tplc="0409001B" w:tentative="1">
      <w:start w:val="1"/>
      <w:numFmt w:val="lowerRoman"/>
      <w:lvlText w:val="%9."/>
      <w:lvlJc w:val="right"/>
      <w:pPr>
        <w:ind w:left="5184" w:hanging="440"/>
      </w:pPr>
    </w:lvl>
  </w:abstractNum>
  <w:abstractNum w:abstractNumId="22" w15:restartNumberingAfterBreak="0">
    <w:nsid w:val="3CB76A06"/>
    <w:multiLevelType w:val="hybridMultilevel"/>
    <w:tmpl w:val="25D4B9E6"/>
    <w:lvl w:ilvl="0" w:tplc="38F6A310">
      <w:start w:val="1"/>
      <w:numFmt w:val="upperLetter"/>
      <w:lvlText w:val="%1."/>
      <w:lvlJc w:val="left"/>
      <w:pPr>
        <w:ind w:left="680"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23" w15:restartNumberingAfterBreak="0">
    <w:nsid w:val="4BB072C5"/>
    <w:multiLevelType w:val="hybridMultilevel"/>
    <w:tmpl w:val="01740160"/>
    <w:lvl w:ilvl="0" w:tplc="A52C1A50">
      <w:start w:val="1"/>
      <w:numFmt w:val="upperLetter"/>
      <w:lvlText w:val="%1."/>
      <w:lvlJc w:val="left"/>
      <w:pPr>
        <w:ind w:left="907"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24" w15:restartNumberingAfterBreak="0">
    <w:nsid w:val="4FFB0DF8"/>
    <w:multiLevelType w:val="hybridMultilevel"/>
    <w:tmpl w:val="8E805D92"/>
    <w:lvl w:ilvl="0" w:tplc="E34A104A">
      <w:start w:val="1"/>
      <w:numFmt w:val="lowerLetter"/>
      <w:lvlText w:val="%1."/>
      <w:lvlJc w:val="left"/>
      <w:pPr>
        <w:ind w:left="1701" w:hanging="340"/>
      </w:pPr>
      <w:rPr>
        <w:rFonts w:hint="default"/>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25" w15:restartNumberingAfterBreak="0">
    <w:nsid w:val="50FF7CFA"/>
    <w:multiLevelType w:val="hybridMultilevel"/>
    <w:tmpl w:val="4D9E304E"/>
    <w:lvl w:ilvl="0" w:tplc="0F466480">
      <w:start w:val="1"/>
      <w:numFmt w:val="upperLetter"/>
      <w:lvlText w:val="%1."/>
      <w:lvlJc w:val="left"/>
      <w:pPr>
        <w:ind w:left="680" w:hanging="453"/>
      </w:pPr>
      <w:rPr>
        <w:rFonts w:hint="eastAsia"/>
      </w:rPr>
    </w:lvl>
    <w:lvl w:ilvl="1" w:tplc="04090019" w:tentative="1">
      <w:start w:val="1"/>
      <w:numFmt w:val="lowerLetter"/>
      <w:lvlText w:val="%2)"/>
      <w:lvlJc w:val="left"/>
      <w:pPr>
        <w:ind w:left="2104" w:hanging="440"/>
      </w:pPr>
    </w:lvl>
    <w:lvl w:ilvl="2" w:tplc="0409001B" w:tentative="1">
      <w:start w:val="1"/>
      <w:numFmt w:val="lowerRoman"/>
      <w:lvlText w:val="%3."/>
      <w:lvlJc w:val="right"/>
      <w:pPr>
        <w:ind w:left="2544" w:hanging="440"/>
      </w:pPr>
    </w:lvl>
    <w:lvl w:ilvl="3" w:tplc="0409000F" w:tentative="1">
      <w:start w:val="1"/>
      <w:numFmt w:val="decimal"/>
      <w:lvlText w:val="%4."/>
      <w:lvlJc w:val="left"/>
      <w:pPr>
        <w:ind w:left="2984" w:hanging="440"/>
      </w:pPr>
    </w:lvl>
    <w:lvl w:ilvl="4" w:tplc="04090019" w:tentative="1">
      <w:start w:val="1"/>
      <w:numFmt w:val="lowerLetter"/>
      <w:lvlText w:val="%5)"/>
      <w:lvlJc w:val="left"/>
      <w:pPr>
        <w:ind w:left="3424" w:hanging="440"/>
      </w:pPr>
    </w:lvl>
    <w:lvl w:ilvl="5" w:tplc="0409001B" w:tentative="1">
      <w:start w:val="1"/>
      <w:numFmt w:val="lowerRoman"/>
      <w:lvlText w:val="%6."/>
      <w:lvlJc w:val="right"/>
      <w:pPr>
        <w:ind w:left="3864" w:hanging="440"/>
      </w:pPr>
    </w:lvl>
    <w:lvl w:ilvl="6" w:tplc="0409000F" w:tentative="1">
      <w:start w:val="1"/>
      <w:numFmt w:val="decimal"/>
      <w:lvlText w:val="%7."/>
      <w:lvlJc w:val="left"/>
      <w:pPr>
        <w:ind w:left="4304" w:hanging="440"/>
      </w:pPr>
    </w:lvl>
    <w:lvl w:ilvl="7" w:tplc="04090019" w:tentative="1">
      <w:start w:val="1"/>
      <w:numFmt w:val="lowerLetter"/>
      <w:lvlText w:val="%8)"/>
      <w:lvlJc w:val="left"/>
      <w:pPr>
        <w:ind w:left="4744" w:hanging="440"/>
      </w:pPr>
    </w:lvl>
    <w:lvl w:ilvl="8" w:tplc="0409001B" w:tentative="1">
      <w:start w:val="1"/>
      <w:numFmt w:val="lowerRoman"/>
      <w:lvlText w:val="%9."/>
      <w:lvlJc w:val="right"/>
      <w:pPr>
        <w:ind w:left="5184" w:hanging="440"/>
      </w:pPr>
    </w:lvl>
  </w:abstractNum>
  <w:abstractNum w:abstractNumId="26" w15:restartNumberingAfterBreak="0">
    <w:nsid w:val="572E388D"/>
    <w:multiLevelType w:val="hybridMultilevel"/>
    <w:tmpl w:val="EF9821A4"/>
    <w:lvl w:ilvl="0" w:tplc="09429568">
      <w:start w:val="1"/>
      <w:numFmt w:val="upperLetter"/>
      <w:lvlText w:val="%1."/>
      <w:lvlJc w:val="left"/>
      <w:pPr>
        <w:ind w:left="907" w:hanging="453"/>
      </w:pPr>
      <w:rPr>
        <w:rFonts w:hint="eastAsia"/>
      </w:rPr>
    </w:lvl>
    <w:lvl w:ilvl="1" w:tplc="FFFFFFFF" w:tentative="1">
      <w:start w:val="1"/>
      <w:numFmt w:val="lowerLetter"/>
      <w:lvlText w:val="%2)"/>
      <w:lvlJc w:val="left"/>
      <w:pPr>
        <w:ind w:left="1334" w:hanging="440"/>
      </w:pPr>
    </w:lvl>
    <w:lvl w:ilvl="2" w:tplc="FFFFFFFF" w:tentative="1">
      <w:start w:val="1"/>
      <w:numFmt w:val="lowerRoman"/>
      <w:lvlText w:val="%3."/>
      <w:lvlJc w:val="right"/>
      <w:pPr>
        <w:ind w:left="1774" w:hanging="440"/>
      </w:pPr>
    </w:lvl>
    <w:lvl w:ilvl="3" w:tplc="FFFFFFFF" w:tentative="1">
      <w:start w:val="1"/>
      <w:numFmt w:val="decimal"/>
      <w:lvlText w:val="%4."/>
      <w:lvlJc w:val="left"/>
      <w:pPr>
        <w:ind w:left="2214" w:hanging="440"/>
      </w:pPr>
    </w:lvl>
    <w:lvl w:ilvl="4" w:tplc="FFFFFFFF" w:tentative="1">
      <w:start w:val="1"/>
      <w:numFmt w:val="lowerLetter"/>
      <w:lvlText w:val="%5)"/>
      <w:lvlJc w:val="left"/>
      <w:pPr>
        <w:ind w:left="2654" w:hanging="440"/>
      </w:pPr>
    </w:lvl>
    <w:lvl w:ilvl="5" w:tplc="FFFFFFFF" w:tentative="1">
      <w:start w:val="1"/>
      <w:numFmt w:val="lowerRoman"/>
      <w:lvlText w:val="%6."/>
      <w:lvlJc w:val="right"/>
      <w:pPr>
        <w:ind w:left="3094" w:hanging="440"/>
      </w:pPr>
    </w:lvl>
    <w:lvl w:ilvl="6" w:tplc="FFFFFFFF" w:tentative="1">
      <w:start w:val="1"/>
      <w:numFmt w:val="decimal"/>
      <w:lvlText w:val="%7."/>
      <w:lvlJc w:val="left"/>
      <w:pPr>
        <w:ind w:left="3534" w:hanging="440"/>
      </w:pPr>
    </w:lvl>
    <w:lvl w:ilvl="7" w:tplc="FFFFFFFF" w:tentative="1">
      <w:start w:val="1"/>
      <w:numFmt w:val="lowerLetter"/>
      <w:lvlText w:val="%8)"/>
      <w:lvlJc w:val="left"/>
      <w:pPr>
        <w:ind w:left="3974" w:hanging="440"/>
      </w:pPr>
    </w:lvl>
    <w:lvl w:ilvl="8" w:tplc="FFFFFFFF" w:tentative="1">
      <w:start w:val="1"/>
      <w:numFmt w:val="lowerRoman"/>
      <w:lvlText w:val="%9."/>
      <w:lvlJc w:val="right"/>
      <w:pPr>
        <w:ind w:left="4414" w:hanging="440"/>
      </w:pPr>
    </w:lvl>
  </w:abstractNum>
  <w:abstractNum w:abstractNumId="27" w15:restartNumberingAfterBreak="0">
    <w:nsid w:val="5B330C31"/>
    <w:multiLevelType w:val="hybridMultilevel"/>
    <w:tmpl w:val="FAD8FB10"/>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DC124A72">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8" w15:restartNumberingAfterBreak="0">
    <w:nsid w:val="5BE8233B"/>
    <w:multiLevelType w:val="hybridMultilevel"/>
    <w:tmpl w:val="3962B2B0"/>
    <w:lvl w:ilvl="0" w:tplc="1FF2D232">
      <w:start w:val="1"/>
      <w:numFmt w:val="upperLetter"/>
      <w:lvlText w:val="%1."/>
      <w:lvlJc w:val="left"/>
      <w:pPr>
        <w:ind w:left="680"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29" w15:restartNumberingAfterBreak="0">
    <w:nsid w:val="5CC13244"/>
    <w:multiLevelType w:val="hybridMultilevel"/>
    <w:tmpl w:val="B33812A6"/>
    <w:lvl w:ilvl="0" w:tplc="853242D8">
      <w:start w:val="1"/>
      <w:numFmt w:val="upperLetter"/>
      <w:lvlText w:val="%1."/>
      <w:lvlJc w:val="left"/>
      <w:pPr>
        <w:ind w:left="0" w:firstLine="0"/>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30" w15:restartNumberingAfterBreak="0">
    <w:nsid w:val="5D862B33"/>
    <w:multiLevelType w:val="multilevel"/>
    <w:tmpl w:val="76504C28"/>
    <w:lvl w:ilvl="0">
      <w:start w:val="1"/>
      <w:numFmt w:val="upperRoman"/>
      <w:lvlText w:val="%1."/>
      <w:lvlJc w:val="left"/>
      <w:pPr>
        <w:ind w:left="0" w:firstLine="907"/>
      </w:pPr>
      <w:rPr>
        <w:rFonts w:hint="eastAsia"/>
        <w:b/>
        <w:bC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5D9D0B6F"/>
    <w:multiLevelType w:val="hybridMultilevel"/>
    <w:tmpl w:val="7914598A"/>
    <w:lvl w:ilvl="0" w:tplc="1F125D60">
      <w:start w:val="1"/>
      <w:numFmt w:val="lowerLetter"/>
      <w:lvlText w:val="%1."/>
      <w:lvlJc w:val="left"/>
      <w:pPr>
        <w:ind w:left="1701" w:hanging="340"/>
      </w:pPr>
      <w:rPr>
        <w:rFonts w:hint="default"/>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32" w15:restartNumberingAfterBreak="0">
    <w:nsid w:val="5DF07C16"/>
    <w:multiLevelType w:val="hybridMultilevel"/>
    <w:tmpl w:val="C528247E"/>
    <w:lvl w:ilvl="0" w:tplc="84B23F30">
      <w:start w:val="1"/>
      <w:numFmt w:val="upperLetter"/>
      <w:lvlText w:val="%1."/>
      <w:lvlJc w:val="left"/>
      <w:pPr>
        <w:ind w:left="907"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33" w15:restartNumberingAfterBreak="0">
    <w:nsid w:val="61007ACB"/>
    <w:multiLevelType w:val="hybridMultilevel"/>
    <w:tmpl w:val="D3D645B4"/>
    <w:lvl w:ilvl="0" w:tplc="BD32D31E">
      <w:start w:val="1"/>
      <w:numFmt w:val="lowerLetter"/>
      <w:lvlText w:val="%1."/>
      <w:lvlJc w:val="left"/>
      <w:pPr>
        <w:ind w:left="1701" w:hanging="340"/>
      </w:pPr>
      <w:rPr>
        <w:rFonts w:hint="default"/>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34" w15:restartNumberingAfterBreak="0">
    <w:nsid w:val="62093398"/>
    <w:multiLevelType w:val="multilevel"/>
    <w:tmpl w:val="8722A358"/>
    <w:lvl w:ilvl="0">
      <w:start w:val="1"/>
      <w:numFmt w:val="decimal"/>
      <w:lvlText w:val="%1."/>
      <w:lvlJc w:val="left"/>
      <w:pPr>
        <w:ind w:left="0" w:firstLine="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5" w15:restartNumberingAfterBreak="0">
    <w:nsid w:val="6513530A"/>
    <w:multiLevelType w:val="hybridMultilevel"/>
    <w:tmpl w:val="38BE2DE4"/>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B754BC90">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6" w15:restartNumberingAfterBreak="0">
    <w:nsid w:val="67021215"/>
    <w:multiLevelType w:val="hybridMultilevel"/>
    <w:tmpl w:val="E132B6BE"/>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4D425290">
      <w:start w:val="1"/>
      <w:numFmt w:val="decimal"/>
      <w:lvlText w:val="%4."/>
      <w:lvlJc w:val="left"/>
      <w:pPr>
        <w:ind w:left="1361" w:hanging="454"/>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7" w15:restartNumberingAfterBreak="0">
    <w:nsid w:val="67D3462E"/>
    <w:multiLevelType w:val="hybridMultilevel"/>
    <w:tmpl w:val="B9DEF0D2"/>
    <w:lvl w:ilvl="0" w:tplc="8A3A488A">
      <w:start w:val="1"/>
      <w:numFmt w:val="upperRoman"/>
      <w:lvlText w:val="%1."/>
      <w:lvlJc w:val="left"/>
      <w:pPr>
        <w:ind w:left="454" w:hanging="454"/>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6B321C88"/>
    <w:multiLevelType w:val="hybridMultilevel"/>
    <w:tmpl w:val="DE5C29BC"/>
    <w:lvl w:ilvl="0" w:tplc="7D9C6456">
      <w:start w:val="1"/>
      <w:numFmt w:val="lowerLetter"/>
      <w:lvlText w:val="%1."/>
      <w:lvlJc w:val="left"/>
      <w:pPr>
        <w:ind w:left="1701" w:hanging="340"/>
      </w:pPr>
      <w:rPr>
        <w:rFonts w:hint="default"/>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39" w15:restartNumberingAfterBreak="0">
    <w:nsid w:val="77F11AF3"/>
    <w:multiLevelType w:val="hybridMultilevel"/>
    <w:tmpl w:val="F0801886"/>
    <w:lvl w:ilvl="0" w:tplc="561E4EA2">
      <w:start w:val="1"/>
      <w:numFmt w:val="upperLetter"/>
      <w:lvlText w:val="%1."/>
      <w:lvlJc w:val="left"/>
      <w:pPr>
        <w:ind w:left="0" w:firstLine="0"/>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abstractNum w:abstractNumId="40" w15:restartNumberingAfterBreak="0">
    <w:nsid w:val="784E2B2A"/>
    <w:multiLevelType w:val="hybridMultilevel"/>
    <w:tmpl w:val="7FEC0010"/>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5700F22E">
      <w:start w:val="1"/>
      <w:numFmt w:val="decimal"/>
      <w:lvlText w:val="%4."/>
      <w:lvlJc w:val="left"/>
      <w:pPr>
        <w:ind w:left="0" w:firstLine="0"/>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1" w15:restartNumberingAfterBreak="0">
    <w:nsid w:val="79B14E07"/>
    <w:multiLevelType w:val="hybridMultilevel"/>
    <w:tmpl w:val="CC16E0C4"/>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73BC5C06">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2" w15:restartNumberingAfterBreak="0">
    <w:nsid w:val="7B7459C9"/>
    <w:multiLevelType w:val="hybridMultilevel"/>
    <w:tmpl w:val="1A408514"/>
    <w:lvl w:ilvl="0" w:tplc="FFFFFFFF">
      <w:start w:val="1"/>
      <w:numFmt w:val="decimal"/>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3DB22CC8">
      <w:start w:val="1"/>
      <w:numFmt w:val="decimal"/>
      <w:lvlText w:val="%4."/>
      <w:lvlJc w:val="left"/>
      <w:pPr>
        <w:ind w:left="907" w:hanging="453"/>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3" w15:restartNumberingAfterBreak="0">
    <w:nsid w:val="7C5D3C44"/>
    <w:multiLevelType w:val="hybridMultilevel"/>
    <w:tmpl w:val="F3B898B6"/>
    <w:lvl w:ilvl="0" w:tplc="BD063E30">
      <w:start w:val="1"/>
      <w:numFmt w:val="upperLetter"/>
      <w:lvlText w:val="%1."/>
      <w:lvlJc w:val="left"/>
      <w:pPr>
        <w:ind w:left="907" w:hanging="453"/>
      </w:pPr>
      <w:rPr>
        <w:rFonts w:hint="eastAsia"/>
      </w:rPr>
    </w:lvl>
    <w:lvl w:ilvl="1" w:tplc="FFFFFFFF" w:tentative="1">
      <w:start w:val="1"/>
      <w:numFmt w:val="lowerLetter"/>
      <w:lvlText w:val="%2)"/>
      <w:lvlJc w:val="left"/>
      <w:pPr>
        <w:ind w:left="2104" w:hanging="440"/>
      </w:pPr>
    </w:lvl>
    <w:lvl w:ilvl="2" w:tplc="FFFFFFFF" w:tentative="1">
      <w:start w:val="1"/>
      <w:numFmt w:val="lowerRoman"/>
      <w:lvlText w:val="%3."/>
      <w:lvlJc w:val="right"/>
      <w:pPr>
        <w:ind w:left="2544" w:hanging="440"/>
      </w:pPr>
    </w:lvl>
    <w:lvl w:ilvl="3" w:tplc="FFFFFFFF" w:tentative="1">
      <w:start w:val="1"/>
      <w:numFmt w:val="decimal"/>
      <w:lvlText w:val="%4."/>
      <w:lvlJc w:val="left"/>
      <w:pPr>
        <w:ind w:left="2984" w:hanging="440"/>
      </w:pPr>
    </w:lvl>
    <w:lvl w:ilvl="4" w:tplc="FFFFFFFF" w:tentative="1">
      <w:start w:val="1"/>
      <w:numFmt w:val="lowerLetter"/>
      <w:lvlText w:val="%5)"/>
      <w:lvlJc w:val="left"/>
      <w:pPr>
        <w:ind w:left="3424" w:hanging="440"/>
      </w:pPr>
    </w:lvl>
    <w:lvl w:ilvl="5" w:tplc="FFFFFFFF" w:tentative="1">
      <w:start w:val="1"/>
      <w:numFmt w:val="lowerRoman"/>
      <w:lvlText w:val="%6."/>
      <w:lvlJc w:val="right"/>
      <w:pPr>
        <w:ind w:left="3864" w:hanging="440"/>
      </w:pPr>
    </w:lvl>
    <w:lvl w:ilvl="6" w:tplc="FFFFFFFF" w:tentative="1">
      <w:start w:val="1"/>
      <w:numFmt w:val="decimal"/>
      <w:lvlText w:val="%7."/>
      <w:lvlJc w:val="left"/>
      <w:pPr>
        <w:ind w:left="4304" w:hanging="440"/>
      </w:pPr>
    </w:lvl>
    <w:lvl w:ilvl="7" w:tplc="FFFFFFFF" w:tentative="1">
      <w:start w:val="1"/>
      <w:numFmt w:val="lowerLetter"/>
      <w:lvlText w:val="%8)"/>
      <w:lvlJc w:val="left"/>
      <w:pPr>
        <w:ind w:left="4744" w:hanging="440"/>
      </w:pPr>
    </w:lvl>
    <w:lvl w:ilvl="8" w:tplc="FFFFFFFF" w:tentative="1">
      <w:start w:val="1"/>
      <w:numFmt w:val="lowerRoman"/>
      <w:lvlText w:val="%9."/>
      <w:lvlJc w:val="right"/>
      <w:pPr>
        <w:ind w:left="5184" w:hanging="440"/>
      </w:pPr>
    </w:lvl>
  </w:abstractNum>
  <w:num w:numId="1" w16cid:durableId="1679887765">
    <w:abstractNumId w:val="18"/>
  </w:num>
  <w:num w:numId="2" w16cid:durableId="1711420747">
    <w:abstractNumId w:val="17"/>
  </w:num>
  <w:num w:numId="3" w16cid:durableId="881597560">
    <w:abstractNumId w:val="25"/>
  </w:num>
  <w:num w:numId="4" w16cid:durableId="141822057">
    <w:abstractNumId w:val="29"/>
  </w:num>
  <w:num w:numId="5" w16cid:durableId="311369618">
    <w:abstractNumId w:val="39"/>
  </w:num>
  <w:num w:numId="6" w16cid:durableId="1292205822">
    <w:abstractNumId w:val="14"/>
  </w:num>
  <w:num w:numId="7" w16cid:durableId="109981335">
    <w:abstractNumId w:val="7"/>
  </w:num>
  <w:num w:numId="8" w16cid:durableId="2069765768">
    <w:abstractNumId w:val="34"/>
  </w:num>
  <w:num w:numId="9" w16cid:durableId="769351060">
    <w:abstractNumId w:val="40"/>
  </w:num>
  <w:num w:numId="10" w16cid:durableId="1122961305">
    <w:abstractNumId w:val="28"/>
  </w:num>
  <w:num w:numId="11" w16cid:durableId="666783722">
    <w:abstractNumId w:val="22"/>
  </w:num>
  <w:num w:numId="12" w16cid:durableId="734932372">
    <w:abstractNumId w:val="32"/>
  </w:num>
  <w:num w:numId="13" w16cid:durableId="2064450869">
    <w:abstractNumId w:val="15"/>
  </w:num>
  <w:num w:numId="14" w16cid:durableId="1464734129">
    <w:abstractNumId w:val="1"/>
  </w:num>
  <w:num w:numId="15" w16cid:durableId="2121100473">
    <w:abstractNumId w:val="9"/>
  </w:num>
  <w:num w:numId="16" w16cid:durableId="1191185802">
    <w:abstractNumId w:val="42"/>
  </w:num>
  <w:num w:numId="17" w16cid:durableId="1213464756">
    <w:abstractNumId w:val="8"/>
  </w:num>
  <w:num w:numId="18" w16cid:durableId="1670477415">
    <w:abstractNumId w:val="3"/>
  </w:num>
  <w:num w:numId="19" w16cid:durableId="1677414869">
    <w:abstractNumId w:val="35"/>
  </w:num>
  <w:num w:numId="20" w16cid:durableId="663552926">
    <w:abstractNumId w:val="41"/>
  </w:num>
  <w:num w:numId="21" w16cid:durableId="902836850">
    <w:abstractNumId w:val="4"/>
  </w:num>
  <w:num w:numId="22" w16cid:durableId="1743016045">
    <w:abstractNumId w:val="21"/>
  </w:num>
  <w:num w:numId="23" w16cid:durableId="999428610">
    <w:abstractNumId w:val="43"/>
  </w:num>
  <w:num w:numId="24" w16cid:durableId="367533811">
    <w:abstractNumId w:val="0"/>
  </w:num>
  <w:num w:numId="25" w16cid:durableId="974532377">
    <w:abstractNumId w:val="23"/>
  </w:num>
  <w:num w:numId="26" w16cid:durableId="1854610182">
    <w:abstractNumId w:val="36"/>
  </w:num>
  <w:num w:numId="27" w16cid:durableId="1834024977">
    <w:abstractNumId w:val="13"/>
  </w:num>
  <w:num w:numId="28" w16cid:durableId="323507172">
    <w:abstractNumId w:val="6"/>
  </w:num>
  <w:num w:numId="29" w16cid:durableId="2022931727">
    <w:abstractNumId w:val="27"/>
  </w:num>
  <w:num w:numId="30" w16cid:durableId="583805116">
    <w:abstractNumId w:val="5"/>
  </w:num>
  <w:num w:numId="31" w16cid:durableId="1065034565">
    <w:abstractNumId w:val="20"/>
  </w:num>
  <w:num w:numId="32" w16cid:durableId="1036539575">
    <w:abstractNumId w:val="12"/>
  </w:num>
  <w:num w:numId="33" w16cid:durableId="1493521970">
    <w:abstractNumId w:val="19"/>
  </w:num>
  <w:num w:numId="34" w16cid:durableId="1241520698">
    <w:abstractNumId w:val="10"/>
  </w:num>
  <w:num w:numId="35" w16cid:durableId="603340029">
    <w:abstractNumId w:val="33"/>
  </w:num>
  <w:num w:numId="36" w16cid:durableId="1508904988">
    <w:abstractNumId w:val="31"/>
  </w:num>
  <w:num w:numId="37" w16cid:durableId="553934000">
    <w:abstractNumId w:val="11"/>
  </w:num>
  <w:num w:numId="38" w16cid:durableId="57285695">
    <w:abstractNumId w:val="24"/>
  </w:num>
  <w:num w:numId="39" w16cid:durableId="1420983293">
    <w:abstractNumId w:val="38"/>
  </w:num>
  <w:num w:numId="40" w16cid:durableId="119953931">
    <w:abstractNumId w:val="30"/>
  </w:num>
  <w:num w:numId="41" w16cid:durableId="717436743">
    <w:abstractNumId w:val="16"/>
  </w:num>
  <w:num w:numId="42" w16cid:durableId="1434594909">
    <w:abstractNumId w:val="37"/>
  </w:num>
  <w:num w:numId="43" w16cid:durableId="1162234241">
    <w:abstractNumId w:val="2"/>
  </w:num>
  <w:num w:numId="44" w16cid:durableId="962034535">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h7F3bmKVujO84hGzSKqpDDh6yDirPPUx38LBxh9mteUlfiwNIYYYJ7/XDv/IGpIcv+IUiJdBc3U+hOkOKCxIuQ==" w:salt="ORuaTQVFfrEE4Hb/VEm+rg=="/>
  <w:zoom w:percent="69"/>
  <w:removePersonalInformation/>
  <w:removeDateAndTime/>
  <w:bordersDoNotSurroundHeader/>
  <w:bordersDoNotSurroundFooter/>
  <w:proofState w:spelling="clean" w:grammar="clean"/>
  <w:documentProtection w:edit="readOnly" w:enforcement="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100"/>
    <w:rsid w:val="00011BF0"/>
    <w:rsid w:val="000132E2"/>
    <w:rsid w:val="0001478D"/>
    <w:rsid w:val="000169CB"/>
    <w:rsid w:val="00022637"/>
    <w:rsid w:val="00025FB1"/>
    <w:rsid w:val="0004395E"/>
    <w:rsid w:val="00046B8C"/>
    <w:rsid w:val="000526F0"/>
    <w:rsid w:val="0006613B"/>
    <w:rsid w:val="00080988"/>
    <w:rsid w:val="00080EDC"/>
    <w:rsid w:val="00087AB5"/>
    <w:rsid w:val="00093B1A"/>
    <w:rsid w:val="000A2816"/>
    <w:rsid w:val="000A31C4"/>
    <w:rsid w:val="000A49F5"/>
    <w:rsid w:val="000A6E77"/>
    <w:rsid w:val="000B1DEF"/>
    <w:rsid w:val="000B5399"/>
    <w:rsid w:val="000C44B0"/>
    <w:rsid w:val="000C504F"/>
    <w:rsid w:val="000D4C7C"/>
    <w:rsid w:val="000D64D8"/>
    <w:rsid w:val="000E3D7D"/>
    <w:rsid w:val="000F0BCC"/>
    <w:rsid w:val="000F19D4"/>
    <w:rsid w:val="000F337E"/>
    <w:rsid w:val="000F5090"/>
    <w:rsid w:val="000F5197"/>
    <w:rsid w:val="001006F9"/>
    <w:rsid w:val="00100B23"/>
    <w:rsid w:val="001010E7"/>
    <w:rsid w:val="001018AE"/>
    <w:rsid w:val="00104E56"/>
    <w:rsid w:val="0010574C"/>
    <w:rsid w:val="00105B34"/>
    <w:rsid w:val="00113CF7"/>
    <w:rsid w:val="0011680B"/>
    <w:rsid w:val="00122B4C"/>
    <w:rsid w:val="00123918"/>
    <w:rsid w:val="001300AD"/>
    <w:rsid w:val="00141482"/>
    <w:rsid w:val="00141F04"/>
    <w:rsid w:val="001424AB"/>
    <w:rsid w:val="00144762"/>
    <w:rsid w:val="00144E0C"/>
    <w:rsid w:val="001451EC"/>
    <w:rsid w:val="00145F36"/>
    <w:rsid w:val="00150A3A"/>
    <w:rsid w:val="00154D0C"/>
    <w:rsid w:val="00157242"/>
    <w:rsid w:val="0017025B"/>
    <w:rsid w:val="001717D1"/>
    <w:rsid w:val="00182774"/>
    <w:rsid w:val="00186BC9"/>
    <w:rsid w:val="001876B4"/>
    <w:rsid w:val="00190D50"/>
    <w:rsid w:val="00194C11"/>
    <w:rsid w:val="00194E0C"/>
    <w:rsid w:val="001A630A"/>
    <w:rsid w:val="001B01A2"/>
    <w:rsid w:val="001B3F52"/>
    <w:rsid w:val="001B42B8"/>
    <w:rsid w:val="001B6132"/>
    <w:rsid w:val="001C159D"/>
    <w:rsid w:val="001C4BB5"/>
    <w:rsid w:val="001C6459"/>
    <w:rsid w:val="001D30F0"/>
    <w:rsid w:val="001E1501"/>
    <w:rsid w:val="001E2D16"/>
    <w:rsid w:val="001E3F4E"/>
    <w:rsid w:val="001E4474"/>
    <w:rsid w:val="001E712F"/>
    <w:rsid w:val="001F0F17"/>
    <w:rsid w:val="001F738B"/>
    <w:rsid w:val="00202729"/>
    <w:rsid w:val="0020308D"/>
    <w:rsid w:val="002054BC"/>
    <w:rsid w:val="00211CCF"/>
    <w:rsid w:val="00214A91"/>
    <w:rsid w:val="00215F0E"/>
    <w:rsid w:val="0021706B"/>
    <w:rsid w:val="00227601"/>
    <w:rsid w:val="0023103B"/>
    <w:rsid w:val="00233DBE"/>
    <w:rsid w:val="00235C3F"/>
    <w:rsid w:val="00236AB9"/>
    <w:rsid w:val="00236AE9"/>
    <w:rsid w:val="002370E0"/>
    <w:rsid w:val="00244F35"/>
    <w:rsid w:val="00260CE6"/>
    <w:rsid w:val="00261348"/>
    <w:rsid w:val="002622E7"/>
    <w:rsid w:val="00267E0B"/>
    <w:rsid w:val="002753FD"/>
    <w:rsid w:val="00284677"/>
    <w:rsid w:val="00285B31"/>
    <w:rsid w:val="00286371"/>
    <w:rsid w:val="002A1F30"/>
    <w:rsid w:val="002A590E"/>
    <w:rsid w:val="002A68B2"/>
    <w:rsid w:val="002B20D6"/>
    <w:rsid w:val="002B3EB2"/>
    <w:rsid w:val="002C452F"/>
    <w:rsid w:val="002D0CB7"/>
    <w:rsid w:val="002D3539"/>
    <w:rsid w:val="002D4FE9"/>
    <w:rsid w:val="002D5725"/>
    <w:rsid w:val="002E0959"/>
    <w:rsid w:val="002E4F21"/>
    <w:rsid w:val="00301E70"/>
    <w:rsid w:val="00303B29"/>
    <w:rsid w:val="00311147"/>
    <w:rsid w:val="0031767A"/>
    <w:rsid w:val="00327C1A"/>
    <w:rsid w:val="003305B7"/>
    <w:rsid w:val="003337F5"/>
    <w:rsid w:val="003355EC"/>
    <w:rsid w:val="00345C0E"/>
    <w:rsid w:val="0035207D"/>
    <w:rsid w:val="0035360F"/>
    <w:rsid w:val="0035728F"/>
    <w:rsid w:val="00357878"/>
    <w:rsid w:val="0036043E"/>
    <w:rsid w:val="00360EB6"/>
    <w:rsid w:val="00363408"/>
    <w:rsid w:val="00364463"/>
    <w:rsid w:val="00370028"/>
    <w:rsid w:val="00381D32"/>
    <w:rsid w:val="00384D98"/>
    <w:rsid w:val="00384FD4"/>
    <w:rsid w:val="00391D20"/>
    <w:rsid w:val="00395F04"/>
    <w:rsid w:val="00397C17"/>
    <w:rsid w:val="003A33D7"/>
    <w:rsid w:val="003B1281"/>
    <w:rsid w:val="003C459D"/>
    <w:rsid w:val="003C554F"/>
    <w:rsid w:val="003C7F59"/>
    <w:rsid w:val="003D3DF4"/>
    <w:rsid w:val="003D498C"/>
    <w:rsid w:val="003D56A4"/>
    <w:rsid w:val="003E2AB2"/>
    <w:rsid w:val="003E339E"/>
    <w:rsid w:val="003E3E5E"/>
    <w:rsid w:val="003E433D"/>
    <w:rsid w:val="003E48E4"/>
    <w:rsid w:val="003F0CB9"/>
    <w:rsid w:val="003F21A2"/>
    <w:rsid w:val="003F2750"/>
    <w:rsid w:val="003F2FE7"/>
    <w:rsid w:val="003F4A1A"/>
    <w:rsid w:val="004000A4"/>
    <w:rsid w:val="00406F45"/>
    <w:rsid w:val="00407F1D"/>
    <w:rsid w:val="00412F5D"/>
    <w:rsid w:val="00415DD1"/>
    <w:rsid w:val="00421FB2"/>
    <w:rsid w:val="00422D94"/>
    <w:rsid w:val="00423950"/>
    <w:rsid w:val="00426226"/>
    <w:rsid w:val="00437B52"/>
    <w:rsid w:val="00443F5E"/>
    <w:rsid w:val="0044527E"/>
    <w:rsid w:val="00446A70"/>
    <w:rsid w:val="0044794F"/>
    <w:rsid w:val="00447E33"/>
    <w:rsid w:val="00452EB3"/>
    <w:rsid w:val="004552B9"/>
    <w:rsid w:val="00465A1A"/>
    <w:rsid w:val="00476762"/>
    <w:rsid w:val="00481EC8"/>
    <w:rsid w:val="00491627"/>
    <w:rsid w:val="004B01B4"/>
    <w:rsid w:val="004B1C7B"/>
    <w:rsid w:val="004B380C"/>
    <w:rsid w:val="004B4BBC"/>
    <w:rsid w:val="004C1BD5"/>
    <w:rsid w:val="004C236B"/>
    <w:rsid w:val="004C2F5E"/>
    <w:rsid w:val="004C3F28"/>
    <w:rsid w:val="004C5D3B"/>
    <w:rsid w:val="004D05BF"/>
    <w:rsid w:val="004D37E3"/>
    <w:rsid w:val="004D57A1"/>
    <w:rsid w:val="004D7249"/>
    <w:rsid w:val="004E1D70"/>
    <w:rsid w:val="004E2B7F"/>
    <w:rsid w:val="004E3031"/>
    <w:rsid w:val="004E3ED7"/>
    <w:rsid w:val="004E4340"/>
    <w:rsid w:val="004E7397"/>
    <w:rsid w:val="004F200C"/>
    <w:rsid w:val="004F24A5"/>
    <w:rsid w:val="004F2B0F"/>
    <w:rsid w:val="004F4472"/>
    <w:rsid w:val="00504CB2"/>
    <w:rsid w:val="00507F24"/>
    <w:rsid w:val="00510AE7"/>
    <w:rsid w:val="005116FE"/>
    <w:rsid w:val="005121B2"/>
    <w:rsid w:val="00512F16"/>
    <w:rsid w:val="00515505"/>
    <w:rsid w:val="00520D6F"/>
    <w:rsid w:val="00526EF4"/>
    <w:rsid w:val="00527A64"/>
    <w:rsid w:val="00531773"/>
    <w:rsid w:val="005317A6"/>
    <w:rsid w:val="00536E1E"/>
    <w:rsid w:val="00540A06"/>
    <w:rsid w:val="00545097"/>
    <w:rsid w:val="005514D2"/>
    <w:rsid w:val="00551E8F"/>
    <w:rsid w:val="00552FD5"/>
    <w:rsid w:val="0057304E"/>
    <w:rsid w:val="005814E6"/>
    <w:rsid w:val="005827FD"/>
    <w:rsid w:val="005901EB"/>
    <w:rsid w:val="005973BA"/>
    <w:rsid w:val="005A2E67"/>
    <w:rsid w:val="005A3C94"/>
    <w:rsid w:val="005A4C19"/>
    <w:rsid w:val="005B0566"/>
    <w:rsid w:val="005B18C3"/>
    <w:rsid w:val="005B32DE"/>
    <w:rsid w:val="005C4A36"/>
    <w:rsid w:val="005C60EF"/>
    <w:rsid w:val="005D297C"/>
    <w:rsid w:val="005D3404"/>
    <w:rsid w:val="005D41C9"/>
    <w:rsid w:val="005D7BD8"/>
    <w:rsid w:val="005E18DE"/>
    <w:rsid w:val="005F10C3"/>
    <w:rsid w:val="005F4B04"/>
    <w:rsid w:val="005F7F7A"/>
    <w:rsid w:val="00600F9D"/>
    <w:rsid w:val="00601211"/>
    <w:rsid w:val="00601675"/>
    <w:rsid w:val="006109EA"/>
    <w:rsid w:val="00614EBB"/>
    <w:rsid w:val="0061687E"/>
    <w:rsid w:val="00625BA2"/>
    <w:rsid w:val="00630ABB"/>
    <w:rsid w:val="00631962"/>
    <w:rsid w:val="00646014"/>
    <w:rsid w:val="006508FB"/>
    <w:rsid w:val="00655253"/>
    <w:rsid w:val="0065680F"/>
    <w:rsid w:val="00664B1E"/>
    <w:rsid w:val="00665079"/>
    <w:rsid w:val="006701CC"/>
    <w:rsid w:val="00671D36"/>
    <w:rsid w:val="00673271"/>
    <w:rsid w:val="00676759"/>
    <w:rsid w:val="006814E3"/>
    <w:rsid w:val="00682473"/>
    <w:rsid w:val="00686142"/>
    <w:rsid w:val="00687D7B"/>
    <w:rsid w:val="006A14F2"/>
    <w:rsid w:val="006A36AA"/>
    <w:rsid w:val="006A5CE7"/>
    <w:rsid w:val="006A7C41"/>
    <w:rsid w:val="006B321B"/>
    <w:rsid w:val="006B328F"/>
    <w:rsid w:val="006B4728"/>
    <w:rsid w:val="006C39B7"/>
    <w:rsid w:val="006D0717"/>
    <w:rsid w:val="006D4811"/>
    <w:rsid w:val="006D5198"/>
    <w:rsid w:val="006D63E6"/>
    <w:rsid w:val="006E0E0A"/>
    <w:rsid w:val="006E2AA4"/>
    <w:rsid w:val="006E3131"/>
    <w:rsid w:val="006E3540"/>
    <w:rsid w:val="006E71B9"/>
    <w:rsid w:val="006E7B9F"/>
    <w:rsid w:val="006F1260"/>
    <w:rsid w:val="006F57E6"/>
    <w:rsid w:val="006F5C73"/>
    <w:rsid w:val="00700828"/>
    <w:rsid w:val="00703CB3"/>
    <w:rsid w:val="00704DED"/>
    <w:rsid w:val="0071539C"/>
    <w:rsid w:val="0072348C"/>
    <w:rsid w:val="00724077"/>
    <w:rsid w:val="00733DCC"/>
    <w:rsid w:val="007345BA"/>
    <w:rsid w:val="00741980"/>
    <w:rsid w:val="007420E3"/>
    <w:rsid w:val="007425C2"/>
    <w:rsid w:val="00744E52"/>
    <w:rsid w:val="007518D8"/>
    <w:rsid w:val="00756815"/>
    <w:rsid w:val="0077149E"/>
    <w:rsid w:val="0077166E"/>
    <w:rsid w:val="00784C95"/>
    <w:rsid w:val="0078643C"/>
    <w:rsid w:val="00793401"/>
    <w:rsid w:val="007A0ADB"/>
    <w:rsid w:val="007A15C9"/>
    <w:rsid w:val="007A1C85"/>
    <w:rsid w:val="007A5527"/>
    <w:rsid w:val="007A7139"/>
    <w:rsid w:val="007B74A8"/>
    <w:rsid w:val="007B77AE"/>
    <w:rsid w:val="007B7ABE"/>
    <w:rsid w:val="007C03C2"/>
    <w:rsid w:val="007C386D"/>
    <w:rsid w:val="007C38D6"/>
    <w:rsid w:val="007C4AC1"/>
    <w:rsid w:val="007C4BBC"/>
    <w:rsid w:val="007C621D"/>
    <w:rsid w:val="007D032C"/>
    <w:rsid w:val="007D09DA"/>
    <w:rsid w:val="007D1755"/>
    <w:rsid w:val="007D376C"/>
    <w:rsid w:val="007D6259"/>
    <w:rsid w:val="007D76C9"/>
    <w:rsid w:val="007F3600"/>
    <w:rsid w:val="0080082F"/>
    <w:rsid w:val="00801E19"/>
    <w:rsid w:val="00805F03"/>
    <w:rsid w:val="00812F88"/>
    <w:rsid w:val="0081393A"/>
    <w:rsid w:val="00813EBB"/>
    <w:rsid w:val="008223ED"/>
    <w:rsid w:val="00822B82"/>
    <w:rsid w:val="00825615"/>
    <w:rsid w:val="008322DD"/>
    <w:rsid w:val="00832F72"/>
    <w:rsid w:val="0084183C"/>
    <w:rsid w:val="00851808"/>
    <w:rsid w:val="00852E41"/>
    <w:rsid w:val="008536F4"/>
    <w:rsid w:val="00853F0D"/>
    <w:rsid w:val="008556A4"/>
    <w:rsid w:val="008566FF"/>
    <w:rsid w:val="00860A30"/>
    <w:rsid w:val="008619FF"/>
    <w:rsid w:val="00863BA9"/>
    <w:rsid w:val="008643B1"/>
    <w:rsid w:val="00867FF9"/>
    <w:rsid w:val="008758AA"/>
    <w:rsid w:val="008778BA"/>
    <w:rsid w:val="00886C44"/>
    <w:rsid w:val="008873E5"/>
    <w:rsid w:val="00887A48"/>
    <w:rsid w:val="00891919"/>
    <w:rsid w:val="008942BF"/>
    <w:rsid w:val="0089569F"/>
    <w:rsid w:val="00895F0F"/>
    <w:rsid w:val="008A01FB"/>
    <w:rsid w:val="008A03BD"/>
    <w:rsid w:val="008A1A35"/>
    <w:rsid w:val="008A26FB"/>
    <w:rsid w:val="008B2732"/>
    <w:rsid w:val="008C484C"/>
    <w:rsid w:val="008C5656"/>
    <w:rsid w:val="008D0CB5"/>
    <w:rsid w:val="008D264C"/>
    <w:rsid w:val="008D311E"/>
    <w:rsid w:val="008D3C20"/>
    <w:rsid w:val="008D6C3A"/>
    <w:rsid w:val="008F3EDD"/>
    <w:rsid w:val="008F5DDC"/>
    <w:rsid w:val="008F7C4B"/>
    <w:rsid w:val="008F7E90"/>
    <w:rsid w:val="00902FC7"/>
    <w:rsid w:val="009036C4"/>
    <w:rsid w:val="00906393"/>
    <w:rsid w:val="009109F0"/>
    <w:rsid w:val="00910D6B"/>
    <w:rsid w:val="00915CE8"/>
    <w:rsid w:val="00920100"/>
    <w:rsid w:val="009220A5"/>
    <w:rsid w:val="00923A8A"/>
    <w:rsid w:val="00930543"/>
    <w:rsid w:val="0094158E"/>
    <w:rsid w:val="00942A75"/>
    <w:rsid w:val="00944295"/>
    <w:rsid w:val="00944A7F"/>
    <w:rsid w:val="00944B93"/>
    <w:rsid w:val="00950406"/>
    <w:rsid w:val="00951621"/>
    <w:rsid w:val="00952FE1"/>
    <w:rsid w:val="009542B8"/>
    <w:rsid w:val="00955F88"/>
    <w:rsid w:val="00961997"/>
    <w:rsid w:val="009641F0"/>
    <w:rsid w:val="009654A2"/>
    <w:rsid w:val="0097770D"/>
    <w:rsid w:val="00984327"/>
    <w:rsid w:val="00990510"/>
    <w:rsid w:val="0099227D"/>
    <w:rsid w:val="00995F7A"/>
    <w:rsid w:val="009A3C49"/>
    <w:rsid w:val="009A6516"/>
    <w:rsid w:val="009B0696"/>
    <w:rsid w:val="009B4FD7"/>
    <w:rsid w:val="009B7165"/>
    <w:rsid w:val="009B7D74"/>
    <w:rsid w:val="009D19BA"/>
    <w:rsid w:val="009E2516"/>
    <w:rsid w:val="009E6291"/>
    <w:rsid w:val="009E633A"/>
    <w:rsid w:val="009E66DA"/>
    <w:rsid w:val="009F1E8E"/>
    <w:rsid w:val="009F2600"/>
    <w:rsid w:val="009F7204"/>
    <w:rsid w:val="00A00C6A"/>
    <w:rsid w:val="00A02BD6"/>
    <w:rsid w:val="00A05B06"/>
    <w:rsid w:val="00A05DDC"/>
    <w:rsid w:val="00A07427"/>
    <w:rsid w:val="00A1079E"/>
    <w:rsid w:val="00A10889"/>
    <w:rsid w:val="00A24925"/>
    <w:rsid w:val="00A33A3F"/>
    <w:rsid w:val="00A36B97"/>
    <w:rsid w:val="00A41664"/>
    <w:rsid w:val="00A5083C"/>
    <w:rsid w:val="00A50A65"/>
    <w:rsid w:val="00A50D2C"/>
    <w:rsid w:val="00A553B0"/>
    <w:rsid w:val="00A555A5"/>
    <w:rsid w:val="00A567AC"/>
    <w:rsid w:val="00A56D45"/>
    <w:rsid w:val="00A6112A"/>
    <w:rsid w:val="00A612DE"/>
    <w:rsid w:val="00A61B9A"/>
    <w:rsid w:val="00A638D6"/>
    <w:rsid w:val="00A73355"/>
    <w:rsid w:val="00A73793"/>
    <w:rsid w:val="00A82EFE"/>
    <w:rsid w:val="00A91EF8"/>
    <w:rsid w:val="00A94478"/>
    <w:rsid w:val="00AA1903"/>
    <w:rsid w:val="00AA2F79"/>
    <w:rsid w:val="00AA407D"/>
    <w:rsid w:val="00AA420E"/>
    <w:rsid w:val="00AA6880"/>
    <w:rsid w:val="00AB60C5"/>
    <w:rsid w:val="00AC4BA6"/>
    <w:rsid w:val="00AC6947"/>
    <w:rsid w:val="00AD1AAE"/>
    <w:rsid w:val="00AD23A7"/>
    <w:rsid w:val="00AD6F35"/>
    <w:rsid w:val="00AD718C"/>
    <w:rsid w:val="00AE59EE"/>
    <w:rsid w:val="00AE5F50"/>
    <w:rsid w:val="00AE703F"/>
    <w:rsid w:val="00AF5465"/>
    <w:rsid w:val="00AF588A"/>
    <w:rsid w:val="00B03F5A"/>
    <w:rsid w:val="00B06364"/>
    <w:rsid w:val="00B07758"/>
    <w:rsid w:val="00B07AF2"/>
    <w:rsid w:val="00B11AB9"/>
    <w:rsid w:val="00B13006"/>
    <w:rsid w:val="00B16551"/>
    <w:rsid w:val="00B17CF4"/>
    <w:rsid w:val="00B17E73"/>
    <w:rsid w:val="00B23E0C"/>
    <w:rsid w:val="00B2484F"/>
    <w:rsid w:val="00B25B74"/>
    <w:rsid w:val="00B26121"/>
    <w:rsid w:val="00B268DC"/>
    <w:rsid w:val="00B30074"/>
    <w:rsid w:val="00B30AD5"/>
    <w:rsid w:val="00B34579"/>
    <w:rsid w:val="00B34D8A"/>
    <w:rsid w:val="00B34E69"/>
    <w:rsid w:val="00B373E5"/>
    <w:rsid w:val="00B41F7C"/>
    <w:rsid w:val="00B435CC"/>
    <w:rsid w:val="00B44AA4"/>
    <w:rsid w:val="00B4509F"/>
    <w:rsid w:val="00B61319"/>
    <w:rsid w:val="00B71192"/>
    <w:rsid w:val="00B72980"/>
    <w:rsid w:val="00B73111"/>
    <w:rsid w:val="00B8057C"/>
    <w:rsid w:val="00B83166"/>
    <w:rsid w:val="00B83214"/>
    <w:rsid w:val="00B85F90"/>
    <w:rsid w:val="00BA47A3"/>
    <w:rsid w:val="00BA5B15"/>
    <w:rsid w:val="00BA5D4F"/>
    <w:rsid w:val="00BA6AB7"/>
    <w:rsid w:val="00BB1C89"/>
    <w:rsid w:val="00BB5029"/>
    <w:rsid w:val="00BB6C62"/>
    <w:rsid w:val="00BC1425"/>
    <w:rsid w:val="00BC3F73"/>
    <w:rsid w:val="00BC5EF4"/>
    <w:rsid w:val="00BD0514"/>
    <w:rsid w:val="00BD2008"/>
    <w:rsid w:val="00BD26BC"/>
    <w:rsid w:val="00BE29BD"/>
    <w:rsid w:val="00BE2B33"/>
    <w:rsid w:val="00BE2B76"/>
    <w:rsid w:val="00BE6D0B"/>
    <w:rsid w:val="00BE6D87"/>
    <w:rsid w:val="00BF0209"/>
    <w:rsid w:val="00BF6251"/>
    <w:rsid w:val="00C118FE"/>
    <w:rsid w:val="00C11F1D"/>
    <w:rsid w:val="00C202BA"/>
    <w:rsid w:val="00C2099E"/>
    <w:rsid w:val="00C23C91"/>
    <w:rsid w:val="00C25F71"/>
    <w:rsid w:val="00C26BE2"/>
    <w:rsid w:val="00C30B4C"/>
    <w:rsid w:val="00C31D8C"/>
    <w:rsid w:val="00C3228C"/>
    <w:rsid w:val="00C4328A"/>
    <w:rsid w:val="00C433CB"/>
    <w:rsid w:val="00C439C4"/>
    <w:rsid w:val="00C446A4"/>
    <w:rsid w:val="00C508BF"/>
    <w:rsid w:val="00C53039"/>
    <w:rsid w:val="00C55321"/>
    <w:rsid w:val="00C57C58"/>
    <w:rsid w:val="00C6094D"/>
    <w:rsid w:val="00C62E23"/>
    <w:rsid w:val="00C63852"/>
    <w:rsid w:val="00C64BA6"/>
    <w:rsid w:val="00C7730C"/>
    <w:rsid w:val="00C8247A"/>
    <w:rsid w:val="00C8521E"/>
    <w:rsid w:val="00C924E4"/>
    <w:rsid w:val="00C932FD"/>
    <w:rsid w:val="00C95585"/>
    <w:rsid w:val="00CA0B9E"/>
    <w:rsid w:val="00CA12AD"/>
    <w:rsid w:val="00CA42F1"/>
    <w:rsid w:val="00CA688C"/>
    <w:rsid w:val="00CB0A94"/>
    <w:rsid w:val="00CC5B26"/>
    <w:rsid w:val="00CD0172"/>
    <w:rsid w:val="00CD09A4"/>
    <w:rsid w:val="00CD2BEA"/>
    <w:rsid w:val="00CE4D43"/>
    <w:rsid w:val="00CE55F6"/>
    <w:rsid w:val="00CE6207"/>
    <w:rsid w:val="00CF2F9B"/>
    <w:rsid w:val="00D0318D"/>
    <w:rsid w:val="00D04D97"/>
    <w:rsid w:val="00D0633B"/>
    <w:rsid w:val="00D115AD"/>
    <w:rsid w:val="00D11FF0"/>
    <w:rsid w:val="00D12610"/>
    <w:rsid w:val="00D22292"/>
    <w:rsid w:val="00D24170"/>
    <w:rsid w:val="00D2518F"/>
    <w:rsid w:val="00D253B5"/>
    <w:rsid w:val="00D25E55"/>
    <w:rsid w:val="00D30445"/>
    <w:rsid w:val="00D37795"/>
    <w:rsid w:val="00D44C17"/>
    <w:rsid w:val="00D4561F"/>
    <w:rsid w:val="00D4583D"/>
    <w:rsid w:val="00D47941"/>
    <w:rsid w:val="00D50D9F"/>
    <w:rsid w:val="00D53500"/>
    <w:rsid w:val="00D54F8E"/>
    <w:rsid w:val="00D576A7"/>
    <w:rsid w:val="00D604F1"/>
    <w:rsid w:val="00D6094E"/>
    <w:rsid w:val="00D631B5"/>
    <w:rsid w:val="00D664D3"/>
    <w:rsid w:val="00D70ECB"/>
    <w:rsid w:val="00D754D9"/>
    <w:rsid w:val="00D7745C"/>
    <w:rsid w:val="00D77CE6"/>
    <w:rsid w:val="00D8141D"/>
    <w:rsid w:val="00D8588A"/>
    <w:rsid w:val="00D9036F"/>
    <w:rsid w:val="00D91134"/>
    <w:rsid w:val="00D92788"/>
    <w:rsid w:val="00D97F5C"/>
    <w:rsid w:val="00DA06DF"/>
    <w:rsid w:val="00DA48F0"/>
    <w:rsid w:val="00DA6CA8"/>
    <w:rsid w:val="00DA7364"/>
    <w:rsid w:val="00DB194F"/>
    <w:rsid w:val="00DB3CE4"/>
    <w:rsid w:val="00DD21BF"/>
    <w:rsid w:val="00DD3F6D"/>
    <w:rsid w:val="00DD6C94"/>
    <w:rsid w:val="00DE04EF"/>
    <w:rsid w:val="00DE18AD"/>
    <w:rsid w:val="00DE2A4F"/>
    <w:rsid w:val="00DE6261"/>
    <w:rsid w:val="00DE6A14"/>
    <w:rsid w:val="00DF628E"/>
    <w:rsid w:val="00DF6A60"/>
    <w:rsid w:val="00E0048C"/>
    <w:rsid w:val="00E05FDD"/>
    <w:rsid w:val="00E10087"/>
    <w:rsid w:val="00E14C02"/>
    <w:rsid w:val="00E222D2"/>
    <w:rsid w:val="00E226D3"/>
    <w:rsid w:val="00E25D7C"/>
    <w:rsid w:val="00E26607"/>
    <w:rsid w:val="00E30068"/>
    <w:rsid w:val="00E30A13"/>
    <w:rsid w:val="00E32899"/>
    <w:rsid w:val="00E377D9"/>
    <w:rsid w:val="00E43F2E"/>
    <w:rsid w:val="00E513A4"/>
    <w:rsid w:val="00E54B6E"/>
    <w:rsid w:val="00E55C5B"/>
    <w:rsid w:val="00E60995"/>
    <w:rsid w:val="00E60DF4"/>
    <w:rsid w:val="00E6774F"/>
    <w:rsid w:val="00E729B2"/>
    <w:rsid w:val="00E750B9"/>
    <w:rsid w:val="00E75AA9"/>
    <w:rsid w:val="00E7713D"/>
    <w:rsid w:val="00E80B3E"/>
    <w:rsid w:val="00E8131E"/>
    <w:rsid w:val="00E828E7"/>
    <w:rsid w:val="00E8345E"/>
    <w:rsid w:val="00E85CFF"/>
    <w:rsid w:val="00E861A6"/>
    <w:rsid w:val="00E9141F"/>
    <w:rsid w:val="00E9355D"/>
    <w:rsid w:val="00E95E2A"/>
    <w:rsid w:val="00E97EE7"/>
    <w:rsid w:val="00EA053E"/>
    <w:rsid w:val="00EA3723"/>
    <w:rsid w:val="00EA491A"/>
    <w:rsid w:val="00EA54A5"/>
    <w:rsid w:val="00EB2BC1"/>
    <w:rsid w:val="00EB48C2"/>
    <w:rsid w:val="00EB78B5"/>
    <w:rsid w:val="00EC12FB"/>
    <w:rsid w:val="00EC207E"/>
    <w:rsid w:val="00EC2ECF"/>
    <w:rsid w:val="00EC5AB8"/>
    <w:rsid w:val="00ED52C7"/>
    <w:rsid w:val="00ED6F5A"/>
    <w:rsid w:val="00EE27CB"/>
    <w:rsid w:val="00EE3FE8"/>
    <w:rsid w:val="00EE63AF"/>
    <w:rsid w:val="00EF19D1"/>
    <w:rsid w:val="00EF476A"/>
    <w:rsid w:val="00EF50D9"/>
    <w:rsid w:val="00EF6AD5"/>
    <w:rsid w:val="00F014BF"/>
    <w:rsid w:val="00F02D51"/>
    <w:rsid w:val="00F031A6"/>
    <w:rsid w:val="00F06542"/>
    <w:rsid w:val="00F14981"/>
    <w:rsid w:val="00F14EED"/>
    <w:rsid w:val="00F156C6"/>
    <w:rsid w:val="00F170B2"/>
    <w:rsid w:val="00F20405"/>
    <w:rsid w:val="00F26E0B"/>
    <w:rsid w:val="00F2784B"/>
    <w:rsid w:val="00F3049A"/>
    <w:rsid w:val="00F30E00"/>
    <w:rsid w:val="00F36EEB"/>
    <w:rsid w:val="00F47A53"/>
    <w:rsid w:val="00F572D2"/>
    <w:rsid w:val="00F6082E"/>
    <w:rsid w:val="00F61BAD"/>
    <w:rsid w:val="00F65546"/>
    <w:rsid w:val="00F704B1"/>
    <w:rsid w:val="00F738E2"/>
    <w:rsid w:val="00F7426F"/>
    <w:rsid w:val="00F774CE"/>
    <w:rsid w:val="00F80D0B"/>
    <w:rsid w:val="00F85BFB"/>
    <w:rsid w:val="00F87304"/>
    <w:rsid w:val="00F90278"/>
    <w:rsid w:val="00F958FC"/>
    <w:rsid w:val="00F97990"/>
    <w:rsid w:val="00F97E90"/>
    <w:rsid w:val="00FA0F8E"/>
    <w:rsid w:val="00FA660D"/>
    <w:rsid w:val="00FA7DA8"/>
    <w:rsid w:val="00FB20C7"/>
    <w:rsid w:val="00FB3AA9"/>
    <w:rsid w:val="00FC6428"/>
    <w:rsid w:val="00FC7FBD"/>
    <w:rsid w:val="00FD088C"/>
    <w:rsid w:val="00FD76F8"/>
    <w:rsid w:val="00FE17F4"/>
    <w:rsid w:val="00FE2377"/>
    <w:rsid w:val="00FE4B92"/>
    <w:rsid w:val="00FE6CAD"/>
    <w:rsid w:val="00FF3AF3"/>
    <w:rsid w:val="00FF45B6"/>
    <w:rsid w:val="00FF618E"/>
    <w:rsid w:val="00FF6735"/>
    <w:rsid w:val="00FF679A"/>
    <w:rsid w:val="00FF7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050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100"/>
    <w:pPr>
      <w:widowControl w:val="0"/>
      <w:spacing w:line="480" w:lineRule="auto"/>
      <w:jc w:val="both"/>
    </w:pPr>
    <w:rPr>
      <w:rFonts w:ascii="Times New Roman" w:eastAsia="华文楷体" w:hAnsi="Times New Roman"/>
      <w:color w:val="000000" w:themeColor="text1"/>
      <w:sz w:val="24"/>
      <w:szCs w:val="22"/>
      <w:lang w:val="en-GB"/>
      <w14:ligatures w14:val="none"/>
    </w:rPr>
  </w:style>
  <w:style w:type="paragraph" w:styleId="1">
    <w:name w:val="heading 1"/>
    <w:next w:val="a"/>
    <w:link w:val="10"/>
    <w:uiPriority w:val="9"/>
    <w:qFormat/>
    <w:rsid w:val="00A94478"/>
    <w:pPr>
      <w:outlineLvl w:val="0"/>
    </w:pPr>
    <w:rPr>
      <w:rFonts w:ascii="Times New Roman" w:eastAsia="华文楷体" w:hAnsi="Times New Roman"/>
      <w:bCs/>
      <w:color w:val="000000"/>
      <w:kern w:val="44"/>
      <w:sz w:val="28"/>
      <w:szCs w:val="44"/>
      <w:lang w:val="en-GB"/>
      <w14:ligatures w14:val="none"/>
    </w:rPr>
  </w:style>
  <w:style w:type="paragraph" w:styleId="2">
    <w:name w:val="heading 2"/>
    <w:next w:val="a"/>
    <w:link w:val="20"/>
    <w:unhideWhenUsed/>
    <w:qFormat/>
    <w:rsid w:val="00A94478"/>
    <w:pPr>
      <w:outlineLvl w:val="1"/>
    </w:pPr>
    <w:rPr>
      <w:rFonts w:ascii="Times New Roman" w:eastAsia="华文楷体" w:hAnsi="Times New Roman" w:cs="Times New Roman (标题 CS)"/>
      <w:bCs/>
      <w:color w:val="385623"/>
      <w:sz w:val="24"/>
      <w:szCs w:val="32"/>
      <w:lang w:val="en-GB"/>
      <w14:ligatures w14:val="none"/>
    </w:rPr>
  </w:style>
  <w:style w:type="paragraph" w:styleId="3">
    <w:name w:val="heading 3"/>
    <w:next w:val="a"/>
    <w:link w:val="30"/>
    <w:uiPriority w:val="9"/>
    <w:unhideWhenUsed/>
    <w:qFormat/>
    <w:rsid w:val="003305B7"/>
    <w:pPr>
      <w:outlineLvl w:val="2"/>
    </w:pPr>
    <w:rPr>
      <w:rFonts w:ascii="Times New Roman" w:eastAsia="华文楷体" w:hAnsi="Times New Roman"/>
      <w:bCs/>
      <w:color w:val="1F4E79"/>
      <w:sz w:val="24"/>
      <w:szCs w:val="32"/>
      <w:lang w:val="en-GB"/>
      <w14:ligatures w14:val="none"/>
    </w:rPr>
  </w:style>
  <w:style w:type="paragraph" w:styleId="4">
    <w:name w:val="heading 4"/>
    <w:next w:val="a"/>
    <w:link w:val="40"/>
    <w:uiPriority w:val="9"/>
    <w:unhideWhenUsed/>
    <w:qFormat/>
    <w:rsid w:val="00C25F71"/>
    <w:pPr>
      <w:outlineLvl w:val="3"/>
    </w:pPr>
    <w:rPr>
      <w:rFonts w:ascii="Times New Roman" w:eastAsia="华文楷体" w:hAnsi="Times New Roman" w:cs="Times New Roman (标题 CS)"/>
      <w:bCs/>
      <w:color w:val="538135"/>
      <w:sz w:val="24"/>
      <w:szCs w:val="28"/>
      <w:lang w:val="en-GB"/>
      <w14:ligatures w14:val="none"/>
    </w:rPr>
  </w:style>
  <w:style w:type="paragraph" w:styleId="5">
    <w:name w:val="heading 5"/>
    <w:next w:val="a"/>
    <w:link w:val="50"/>
    <w:uiPriority w:val="9"/>
    <w:unhideWhenUsed/>
    <w:qFormat/>
    <w:rsid w:val="00C25F71"/>
    <w:pPr>
      <w:outlineLvl w:val="4"/>
    </w:pPr>
    <w:rPr>
      <w:rFonts w:ascii="Times New Roman" w:eastAsia="华文楷体" w:hAnsi="Times New Roman" w:cs="Times New Roman (标题 CS)"/>
      <w:bCs/>
      <w:color w:val="2E74B5"/>
      <w:sz w:val="24"/>
      <w:szCs w:val="28"/>
      <w:lang w:val="en-GB"/>
      <w14:ligatures w14:val="none"/>
    </w:rPr>
  </w:style>
  <w:style w:type="paragraph" w:styleId="6">
    <w:name w:val="heading 6"/>
    <w:next w:val="a"/>
    <w:link w:val="60"/>
    <w:uiPriority w:val="9"/>
    <w:unhideWhenUsed/>
    <w:qFormat/>
    <w:rsid w:val="006C39B7"/>
    <w:pPr>
      <w:outlineLvl w:val="5"/>
    </w:pPr>
    <w:rPr>
      <w:rFonts w:ascii="Times New Roman" w:eastAsia="华文楷体" w:hAnsi="Times New Roman" w:cs="Times New Roman (标题 CS)"/>
      <w:bCs/>
      <w:color w:val="5B9BD5"/>
      <w:sz w:val="24"/>
      <w:szCs w:val="28"/>
      <w:lang w:val="en-GB"/>
      <w14:ligatures w14:val="none"/>
    </w:rPr>
  </w:style>
  <w:style w:type="paragraph" w:styleId="7">
    <w:name w:val="heading 7"/>
    <w:next w:val="a"/>
    <w:link w:val="70"/>
    <w:uiPriority w:val="9"/>
    <w:unhideWhenUsed/>
    <w:qFormat/>
    <w:rsid w:val="006C39B7"/>
    <w:pPr>
      <w:outlineLvl w:val="6"/>
    </w:pPr>
    <w:rPr>
      <w:rFonts w:ascii="Times New Roman" w:eastAsia="华文楷体" w:hAnsi="Times New Roman" w:cs="Times New Roman (标题 CS)"/>
      <w:bCs/>
      <w:color w:val="9CC2E5"/>
      <w:sz w:val="24"/>
      <w:szCs w:val="28"/>
      <w:lang w:val="en-GB"/>
      <w14:ligatures w14:val="none"/>
    </w:rPr>
  </w:style>
  <w:style w:type="paragraph" w:styleId="8">
    <w:name w:val="heading 8"/>
    <w:basedOn w:val="a"/>
    <w:next w:val="a"/>
    <w:link w:val="80"/>
    <w:uiPriority w:val="9"/>
    <w:semiHidden/>
    <w:unhideWhenUsed/>
    <w:qFormat/>
    <w:rsid w:val="00920100"/>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920100"/>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A94478"/>
    <w:rPr>
      <w:rFonts w:ascii="Times New Roman" w:eastAsia="华文楷体" w:hAnsi="Times New Roman"/>
      <w:bCs/>
      <w:color w:val="000000"/>
      <w:kern w:val="44"/>
      <w:sz w:val="28"/>
      <w:szCs w:val="44"/>
      <w:lang w:val="en-GB"/>
      <w14:ligatures w14:val="none"/>
    </w:rPr>
  </w:style>
  <w:style w:type="character" w:customStyle="1" w:styleId="20">
    <w:name w:val="标题 2 字符"/>
    <w:basedOn w:val="a0"/>
    <w:link w:val="2"/>
    <w:uiPriority w:val="9"/>
    <w:qFormat/>
    <w:rsid w:val="00A94478"/>
    <w:rPr>
      <w:rFonts w:ascii="Times New Roman" w:eastAsia="华文楷体" w:hAnsi="Times New Roman" w:cs="Times New Roman (标题 CS)"/>
      <w:bCs/>
      <w:color w:val="385623"/>
      <w:sz w:val="24"/>
      <w:szCs w:val="32"/>
      <w:lang w:val="en-GB"/>
      <w14:ligatures w14:val="none"/>
    </w:rPr>
  </w:style>
  <w:style w:type="character" w:customStyle="1" w:styleId="30">
    <w:name w:val="标题 3 字符"/>
    <w:basedOn w:val="a0"/>
    <w:link w:val="3"/>
    <w:uiPriority w:val="9"/>
    <w:qFormat/>
    <w:rsid w:val="003305B7"/>
    <w:rPr>
      <w:rFonts w:ascii="Times New Roman" w:eastAsia="华文楷体" w:hAnsi="Times New Roman"/>
      <w:bCs/>
      <w:color w:val="1F4E79"/>
      <w:sz w:val="24"/>
      <w:szCs w:val="32"/>
      <w:lang w:val="en-GB"/>
      <w14:ligatures w14:val="none"/>
    </w:rPr>
  </w:style>
  <w:style w:type="character" w:customStyle="1" w:styleId="40">
    <w:name w:val="标题 4 字符"/>
    <w:basedOn w:val="a0"/>
    <w:link w:val="4"/>
    <w:uiPriority w:val="9"/>
    <w:qFormat/>
    <w:rsid w:val="00C25F71"/>
    <w:rPr>
      <w:rFonts w:ascii="Times New Roman" w:eastAsia="华文楷体" w:hAnsi="Times New Roman" w:cs="Times New Roman (标题 CS)"/>
      <w:bCs/>
      <w:color w:val="538135"/>
      <w:sz w:val="24"/>
      <w:szCs w:val="28"/>
      <w:lang w:val="en-GB"/>
      <w14:ligatures w14:val="none"/>
    </w:rPr>
  </w:style>
  <w:style w:type="character" w:customStyle="1" w:styleId="70">
    <w:name w:val="标题 7 字符"/>
    <w:basedOn w:val="a0"/>
    <w:link w:val="7"/>
    <w:uiPriority w:val="9"/>
    <w:rsid w:val="006C39B7"/>
    <w:rPr>
      <w:rFonts w:ascii="Times New Roman" w:eastAsia="华文楷体" w:hAnsi="Times New Roman" w:cs="Times New Roman (标题 CS)"/>
      <w:bCs/>
      <w:color w:val="9CC2E5"/>
      <w:sz w:val="24"/>
      <w:szCs w:val="28"/>
      <w:lang w:val="en-GB"/>
      <w14:ligatures w14:val="none"/>
    </w:rPr>
  </w:style>
  <w:style w:type="character" w:customStyle="1" w:styleId="60">
    <w:name w:val="标题 6 字符"/>
    <w:basedOn w:val="a0"/>
    <w:link w:val="6"/>
    <w:uiPriority w:val="9"/>
    <w:rsid w:val="006C39B7"/>
    <w:rPr>
      <w:rFonts w:ascii="Times New Roman" w:eastAsia="华文楷体" w:hAnsi="Times New Roman" w:cs="Times New Roman (标题 CS)"/>
      <w:bCs/>
      <w:color w:val="5B9BD5"/>
      <w:sz w:val="24"/>
      <w:szCs w:val="28"/>
      <w:lang w:val="en-GB"/>
      <w14:ligatures w14:val="none"/>
    </w:rPr>
  </w:style>
  <w:style w:type="character" w:customStyle="1" w:styleId="50">
    <w:name w:val="标题 5 字符"/>
    <w:basedOn w:val="a0"/>
    <w:link w:val="5"/>
    <w:uiPriority w:val="9"/>
    <w:qFormat/>
    <w:rsid w:val="00C25F71"/>
    <w:rPr>
      <w:rFonts w:ascii="Times New Roman" w:eastAsia="华文楷体" w:hAnsi="Times New Roman" w:cs="Times New Roman (标题 CS)"/>
      <w:bCs/>
      <w:color w:val="2E74B5"/>
      <w:sz w:val="24"/>
      <w:szCs w:val="28"/>
      <w:lang w:val="en-GB"/>
      <w14:ligatures w14:val="none"/>
    </w:rPr>
  </w:style>
  <w:style w:type="paragraph" w:styleId="a3">
    <w:name w:val="Title"/>
    <w:basedOn w:val="1"/>
    <w:next w:val="a"/>
    <w:link w:val="a4"/>
    <w:uiPriority w:val="10"/>
    <w:qFormat/>
    <w:rsid w:val="000A49F5"/>
  </w:style>
  <w:style w:type="character" w:customStyle="1" w:styleId="a4">
    <w:name w:val="标题 字符"/>
    <w:basedOn w:val="a0"/>
    <w:link w:val="a3"/>
    <w:uiPriority w:val="10"/>
    <w:rsid w:val="000A49F5"/>
    <w:rPr>
      <w:rFonts w:ascii="Times New Roman" w:eastAsia="华文中宋" w:hAnsi="Times New Roman" w:cs="Times New Roman (正文 CS 字体)"/>
      <w:bCs/>
      <w:color w:val="000000" w:themeColor="text1"/>
      <w:kern w:val="44"/>
      <w:sz w:val="28"/>
      <w:szCs w:val="44"/>
    </w:rPr>
  </w:style>
  <w:style w:type="paragraph" w:styleId="a5">
    <w:name w:val="Subtitle"/>
    <w:basedOn w:val="a3"/>
    <w:next w:val="a"/>
    <w:link w:val="a6"/>
    <w:uiPriority w:val="11"/>
    <w:qFormat/>
    <w:rsid w:val="000A49F5"/>
    <w:rPr>
      <w:color w:val="7F7F7F" w:themeColor="text1" w:themeTint="80"/>
    </w:rPr>
  </w:style>
  <w:style w:type="character" w:customStyle="1" w:styleId="a6">
    <w:name w:val="副标题 字符"/>
    <w:basedOn w:val="a0"/>
    <w:link w:val="a5"/>
    <w:uiPriority w:val="11"/>
    <w:rsid w:val="000A49F5"/>
    <w:rPr>
      <w:rFonts w:ascii="Times New Roman" w:eastAsia="华文中宋" w:hAnsi="Times New Roman" w:cs="Times New Roman (正文 CS 字体)"/>
      <w:bCs/>
      <w:color w:val="7F7F7F" w:themeColor="text1" w:themeTint="80"/>
      <w:kern w:val="44"/>
      <w:sz w:val="28"/>
      <w:szCs w:val="44"/>
    </w:rPr>
  </w:style>
  <w:style w:type="character" w:styleId="a7">
    <w:name w:val="Subtle Emphasis"/>
    <w:basedOn w:val="a0"/>
    <w:uiPriority w:val="19"/>
    <w:qFormat/>
    <w:rsid w:val="00DA7364"/>
    <w:rPr>
      <w:i/>
      <w:iCs/>
      <w:color w:val="404040" w:themeColor="text1" w:themeTint="BF"/>
    </w:rPr>
  </w:style>
  <w:style w:type="character" w:customStyle="1" w:styleId="80">
    <w:name w:val="标题 8 字符"/>
    <w:basedOn w:val="a0"/>
    <w:link w:val="8"/>
    <w:uiPriority w:val="9"/>
    <w:semiHidden/>
    <w:rsid w:val="00920100"/>
    <w:rPr>
      <w:rFonts w:cstheme="majorBidi"/>
      <w:color w:val="595959" w:themeColor="text1" w:themeTint="A6"/>
      <w:lang w:val="en-GB"/>
    </w:rPr>
  </w:style>
  <w:style w:type="character" w:customStyle="1" w:styleId="90">
    <w:name w:val="标题 9 字符"/>
    <w:basedOn w:val="a0"/>
    <w:link w:val="9"/>
    <w:uiPriority w:val="9"/>
    <w:semiHidden/>
    <w:rsid w:val="00920100"/>
    <w:rPr>
      <w:rFonts w:eastAsiaTheme="majorEastAsia" w:cstheme="majorBidi"/>
      <w:color w:val="595959" w:themeColor="text1" w:themeTint="A6"/>
      <w:lang w:val="en-GB"/>
    </w:rPr>
  </w:style>
  <w:style w:type="paragraph" w:styleId="a8">
    <w:name w:val="Quote"/>
    <w:basedOn w:val="a"/>
    <w:next w:val="a"/>
    <w:link w:val="a9"/>
    <w:uiPriority w:val="29"/>
    <w:qFormat/>
    <w:rsid w:val="00920100"/>
    <w:pPr>
      <w:spacing w:before="160" w:after="160"/>
      <w:jc w:val="center"/>
    </w:pPr>
    <w:rPr>
      <w:i/>
      <w:iCs/>
      <w:color w:val="404040" w:themeColor="text1" w:themeTint="BF"/>
    </w:rPr>
  </w:style>
  <w:style w:type="character" w:customStyle="1" w:styleId="a9">
    <w:name w:val="引用 字符"/>
    <w:basedOn w:val="a0"/>
    <w:link w:val="a8"/>
    <w:uiPriority w:val="29"/>
    <w:rsid w:val="00920100"/>
    <w:rPr>
      <w:rFonts w:ascii="Times New Roman" w:eastAsia="宋体" w:hAnsi="Times New Roman" w:cs="Times New Roman (正文 CS 字体)"/>
      <w:i/>
      <w:iCs/>
      <w:color w:val="404040" w:themeColor="text1" w:themeTint="BF"/>
      <w:lang w:val="en-GB"/>
    </w:rPr>
  </w:style>
  <w:style w:type="paragraph" w:styleId="aa">
    <w:name w:val="List Paragraph"/>
    <w:basedOn w:val="a"/>
    <w:uiPriority w:val="34"/>
    <w:qFormat/>
    <w:rsid w:val="00920100"/>
    <w:pPr>
      <w:ind w:left="720"/>
      <w:contextualSpacing/>
    </w:pPr>
  </w:style>
  <w:style w:type="character" w:styleId="ab">
    <w:name w:val="Intense Emphasis"/>
    <w:basedOn w:val="a0"/>
    <w:uiPriority w:val="21"/>
    <w:qFormat/>
    <w:rsid w:val="00920100"/>
    <w:rPr>
      <w:i/>
      <w:iCs/>
      <w:color w:val="0F4761" w:themeColor="accent1" w:themeShade="BF"/>
    </w:rPr>
  </w:style>
  <w:style w:type="paragraph" w:styleId="ac">
    <w:name w:val="Intense Quote"/>
    <w:basedOn w:val="a"/>
    <w:next w:val="a"/>
    <w:link w:val="ad"/>
    <w:uiPriority w:val="30"/>
    <w:qFormat/>
    <w:rsid w:val="009201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920100"/>
    <w:rPr>
      <w:rFonts w:ascii="Times New Roman" w:eastAsia="宋体" w:hAnsi="Times New Roman" w:cs="Times New Roman (正文 CS 字体)"/>
      <w:i/>
      <w:iCs/>
      <w:color w:val="0F4761" w:themeColor="accent1" w:themeShade="BF"/>
      <w:lang w:val="en-GB"/>
    </w:rPr>
  </w:style>
  <w:style w:type="character" w:styleId="ae">
    <w:name w:val="Intense Reference"/>
    <w:basedOn w:val="a0"/>
    <w:uiPriority w:val="32"/>
    <w:qFormat/>
    <w:rsid w:val="00920100"/>
    <w:rPr>
      <w:b/>
      <w:bCs/>
      <w:smallCaps/>
      <w:color w:val="0F4761" w:themeColor="accent1" w:themeShade="BF"/>
      <w:spacing w:val="5"/>
    </w:rPr>
  </w:style>
  <w:style w:type="paragraph" w:styleId="af">
    <w:name w:val="Revision"/>
    <w:hidden/>
    <w:uiPriority w:val="99"/>
    <w:semiHidden/>
    <w:rsid w:val="00920100"/>
    <w:rPr>
      <w:rFonts w:ascii="Times New Roman" w:eastAsia="宋体" w:hAnsi="Times New Roman" w:cs="Times New Roman (正文 CS 字体)"/>
      <w:lang w:val="en-GB"/>
    </w:rPr>
  </w:style>
  <w:style w:type="paragraph" w:styleId="af0">
    <w:name w:val="annotation text"/>
    <w:basedOn w:val="a"/>
    <w:link w:val="af1"/>
    <w:uiPriority w:val="99"/>
    <w:unhideWhenUsed/>
    <w:qFormat/>
    <w:rsid w:val="00920100"/>
    <w:pPr>
      <w:jc w:val="left"/>
    </w:pPr>
  </w:style>
  <w:style w:type="character" w:customStyle="1" w:styleId="af1">
    <w:name w:val="批注文字 字符"/>
    <w:basedOn w:val="a0"/>
    <w:link w:val="af0"/>
    <w:uiPriority w:val="99"/>
    <w:qFormat/>
    <w:rsid w:val="00920100"/>
    <w:rPr>
      <w:rFonts w:ascii="Times New Roman" w:eastAsia="华文楷体" w:hAnsi="Times New Roman"/>
      <w:color w:val="000000" w:themeColor="text1"/>
      <w:sz w:val="24"/>
      <w:szCs w:val="22"/>
      <w:lang w:val="en-GB"/>
      <w14:ligatures w14:val="none"/>
    </w:rPr>
  </w:style>
  <w:style w:type="paragraph" w:styleId="TOC3">
    <w:name w:val="toc 3"/>
    <w:basedOn w:val="a"/>
    <w:next w:val="a"/>
    <w:uiPriority w:val="39"/>
    <w:unhideWhenUsed/>
    <w:rsid w:val="00920100"/>
    <w:pPr>
      <w:ind w:left="482"/>
    </w:pPr>
    <w:rPr>
      <w:rFonts w:eastAsia="Times New Roman"/>
      <w:iCs/>
      <w:szCs w:val="20"/>
    </w:rPr>
  </w:style>
  <w:style w:type="paragraph" w:styleId="af2">
    <w:name w:val="Balloon Text"/>
    <w:basedOn w:val="a"/>
    <w:link w:val="af3"/>
    <w:uiPriority w:val="99"/>
    <w:semiHidden/>
    <w:unhideWhenUsed/>
    <w:rsid w:val="00920100"/>
    <w:pPr>
      <w:spacing w:line="240" w:lineRule="auto"/>
    </w:pPr>
    <w:rPr>
      <w:sz w:val="18"/>
      <w:szCs w:val="18"/>
    </w:rPr>
  </w:style>
  <w:style w:type="character" w:customStyle="1" w:styleId="af3">
    <w:name w:val="批注框文本 字符"/>
    <w:basedOn w:val="a0"/>
    <w:link w:val="af2"/>
    <w:uiPriority w:val="99"/>
    <w:semiHidden/>
    <w:rsid w:val="00920100"/>
    <w:rPr>
      <w:rFonts w:ascii="Times New Roman" w:eastAsia="华文楷体" w:hAnsi="Times New Roman"/>
      <w:color w:val="000000" w:themeColor="text1"/>
      <w:sz w:val="18"/>
      <w:szCs w:val="18"/>
      <w:lang w:val="en-GB"/>
      <w14:ligatures w14:val="none"/>
    </w:rPr>
  </w:style>
  <w:style w:type="paragraph" w:styleId="af4">
    <w:name w:val="footer"/>
    <w:basedOn w:val="a"/>
    <w:link w:val="af5"/>
    <w:uiPriority w:val="99"/>
    <w:unhideWhenUsed/>
    <w:qFormat/>
    <w:rsid w:val="00920100"/>
    <w:pPr>
      <w:tabs>
        <w:tab w:val="center" w:pos="4153"/>
        <w:tab w:val="right" w:pos="8306"/>
      </w:tabs>
      <w:snapToGrid w:val="0"/>
      <w:spacing w:line="240" w:lineRule="auto"/>
      <w:jc w:val="left"/>
    </w:pPr>
    <w:rPr>
      <w:sz w:val="18"/>
      <w:szCs w:val="18"/>
    </w:rPr>
  </w:style>
  <w:style w:type="character" w:customStyle="1" w:styleId="af5">
    <w:name w:val="页脚 字符"/>
    <w:basedOn w:val="a0"/>
    <w:link w:val="af4"/>
    <w:uiPriority w:val="99"/>
    <w:qFormat/>
    <w:rsid w:val="00920100"/>
    <w:rPr>
      <w:rFonts w:ascii="Times New Roman" w:eastAsia="华文楷体" w:hAnsi="Times New Roman"/>
      <w:color w:val="000000" w:themeColor="text1"/>
      <w:sz w:val="18"/>
      <w:szCs w:val="18"/>
      <w:lang w:val="en-GB"/>
      <w14:ligatures w14:val="none"/>
    </w:rPr>
  </w:style>
  <w:style w:type="paragraph" w:styleId="af6">
    <w:name w:val="header"/>
    <w:basedOn w:val="a"/>
    <w:link w:val="af7"/>
    <w:uiPriority w:val="99"/>
    <w:unhideWhenUsed/>
    <w:qFormat/>
    <w:rsid w:val="00920100"/>
    <w:pPr>
      <w:pBdr>
        <w:bottom w:val="single" w:sz="6" w:space="1" w:color="auto"/>
      </w:pBdr>
      <w:tabs>
        <w:tab w:val="center" w:pos="4153"/>
        <w:tab w:val="right" w:pos="8306"/>
      </w:tabs>
      <w:snapToGrid w:val="0"/>
      <w:spacing w:line="240" w:lineRule="auto"/>
      <w:jc w:val="center"/>
    </w:pPr>
    <w:rPr>
      <w:sz w:val="18"/>
      <w:szCs w:val="18"/>
    </w:rPr>
  </w:style>
  <w:style w:type="character" w:customStyle="1" w:styleId="af7">
    <w:name w:val="页眉 字符"/>
    <w:basedOn w:val="a0"/>
    <w:link w:val="af6"/>
    <w:uiPriority w:val="99"/>
    <w:qFormat/>
    <w:rsid w:val="00920100"/>
    <w:rPr>
      <w:rFonts w:ascii="Times New Roman" w:eastAsia="华文楷体" w:hAnsi="Times New Roman"/>
      <w:color w:val="000000" w:themeColor="text1"/>
      <w:sz w:val="18"/>
      <w:szCs w:val="18"/>
      <w:lang w:val="en-GB"/>
      <w14:ligatures w14:val="none"/>
    </w:rPr>
  </w:style>
  <w:style w:type="paragraph" w:styleId="TOC1">
    <w:name w:val="toc 1"/>
    <w:basedOn w:val="a"/>
    <w:next w:val="a"/>
    <w:uiPriority w:val="39"/>
    <w:unhideWhenUsed/>
    <w:rsid w:val="00920100"/>
    <w:rPr>
      <w:rFonts w:eastAsia="Times New Roman"/>
      <w:b/>
      <w:bCs/>
      <w:caps/>
      <w:szCs w:val="20"/>
    </w:rPr>
  </w:style>
  <w:style w:type="paragraph" w:styleId="TOC4">
    <w:name w:val="toc 4"/>
    <w:basedOn w:val="a"/>
    <w:next w:val="a"/>
    <w:uiPriority w:val="39"/>
    <w:unhideWhenUsed/>
    <w:rsid w:val="00920100"/>
    <w:pPr>
      <w:ind w:left="720"/>
    </w:pPr>
    <w:rPr>
      <w:rFonts w:eastAsia="Times New Roman"/>
      <w:szCs w:val="18"/>
    </w:rPr>
  </w:style>
  <w:style w:type="paragraph" w:styleId="af8">
    <w:name w:val="footnote text"/>
    <w:aliases w:val="Char,Char Char Char Char Char,Char Char Char Char Char Char Char Char,Char Char Char Char Char Char Char Char Char Char,Char Char1,Char Char Char,Fußnotentext Char1 Char1,Fußnotentext Char Char Char,Char Char Char Char1,Footnote,5_G,fn"/>
    <w:basedOn w:val="a"/>
    <w:link w:val="af9"/>
    <w:unhideWhenUsed/>
    <w:qFormat/>
    <w:rsid w:val="00920100"/>
    <w:pPr>
      <w:snapToGrid w:val="0"/>
      <w:spacing w:line="240" w:lineRule="auto"/>
    </w:pPr>
    <w:rPr>
      <w:szCs w:val="18"/>
    </w:rPr>
  </w:style>
  <w:style w:type="character" w:customStyle="1" w:styleId="af9">
    <w:name w:val="脚注文本 字符"/>
    <w:aliases w:val="Char 字符,Char Char Char Char Char 字符,Char Char Char Char Char Char Char Char 字符,Char Char Char Char Char Char Char Char Char Char 字符,Char Char1 字符,Char Char Char 字符,Fußnotentext Char1 Char1 字符,Fußnotentext Char Char Char 字符,Footnote 字符,5_G 字符"/>
    <w:basedOn w:val="a0"/>
    <w:link w:val="af8"/>
    <w:uiPriority w:val="99"/>
    <w:qFormat/>
    <w:rsid w:val="00920100"/>
    <w:rPr>
      <w:rFonts w:ascii="Times New Roman" w:eastAsia="华文楷体" w:hAnsi="Times New Roman"/>
      <w:color w:val="000000" w:themeColor="text1"/>
      <w:sz w:val="24"/>
      <w:szCs w:val="18"/>
      <w:lang w:val="en-GB"/>
      <w14:ligatures w14:val="none"/>
    </w:rPr>
  </w:style>
  <w:style w:type="paragraph" w:styleId="TOC2">
    <w:name w:val="toc 2"/>
    <w:basedOn w:val="a"/>
    <w:next w:val="a"/>
    <w:uiPriority w:val="39"/>
    <w:unhideWhenUsed/>
    <w:rsid w:val="00920100"/>
    <w:pPr>
      <w:ind w:left="238"/>
    </w:pPr>
    <w:rPr>
      <w:rFonts w:eastAsiaTheme="minorHAnsi"/>
      <w:caps/>
      <w:szCs w:val="20"/>
    </w:rPr>
  </w:style>
  <w:style w:type="paragraph" w:styleId="afa">
    <w:name w:val="Normal (Web)"/>
    <w:basedOn w:val="a"/>
    <w:uiPriority w:val="99"/>
    <w:semiHidden/>
    <w:unhideWhenUsed/>
    <w:rsid w:val="00920100"/>
    <w:rPr>
      <w:rFonts w:cs="Times New Roman"/>
      <w:szCs w:val="24"/>
    </w:rPr>
  </w:style>
  <w:style w:type="paragraph" w:styleId="afb">
    <w:name w:val="annotation subject"/>
    <w:basedOn w:val="af0"/>
    <w:next w:val="af0"/>
    <w:link w:val="afc"/>
    <w:uiPriority w:val="99"/>
    <w:semiHidden/>
    <w:unhideWhenUsed/>
    <w:qFormat/>
    <w:rsid w:val="00920100"/>
    <w:rPr>
      <w:b/>
      <w:bCs/>
    </w:rPr>
  </w:style>
  <w:style w:type="character" w:customStyle="1" w:styleId="afc">
    <w:name w:val="批注主题 字符"/>
    <w:basedOn w:val="af1"/>
    <w:link w:val="afb"/>
    <w:uiPriority w:val="99"/>
    <w:semiHidden/>
    <w:qFormat/>
    <w:rsid w:val="00920100"/>
    <w:rPr>
      <w:rFonts w:ascii="Times New Roman" w:eastAsia="华文楷体" w:hAnsi="Times New Roman"/>
      <w:b/>
      <w:bCs/>
      <w:color w:val="000000" w:themeColor="text1"/>
      <w:sz w:val="24"/>
      <w:szCs w:val="22"/>
      <w:lang w:val="en-GB"/>
      <w14:ligatures w14:val="none"/>
    </w:rPr>
  </w:style>
  <w:style w:type="table" w:styleId="afd">
    <w:name w:val="Table Grid"/>
    <w:basedOn w:val="a1"/>
    <w:uiPriority w:val="39"/>
    <w:rsid w:val="00920100"/>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iPriority w:val="99"/>
    <w:unhideWhenUsed/>
    <w:qFormat/>
    <w:rsid w:val="00920100"/>
    <w:rPr>
      <w:color w:val="467886" w:themeColor="hyperlink"/>
      <w:u w:val="single"/>
    </w:rPr>
  </w:style>
  <w:style w:type="character" w:styleId="aff">
    <w:name w:val="annotation reference"/>
    <w:basedOn w:val="a0"/>
    <w:uiPriority w:val="99"/>
    <w:semiHidden/>
    <w:unhideWhenUsed/>
    <w:qFormat/>
    <w:rsid w:val="00920100"/>
    <w:rPr>
      <w:sz w:val="21"/>
      <w:szCs w:val="21"/>
    </w:rPr>
  </w:style>
  <w:style w:type="character" w:styleId="aff0">
    <w:name w:val="footnote reference"/>
    <w:basedOn w:val="a0"/>
    <w:unhideWhenUsed/>
    <w:qFormat/>
    <w:rsid w:val="00920100"/>
    <w:rPr>
      <w:vertAlign w:val="superscript"/>
    </w:rPr>
  </w:style>
  <w:style w:type="paragraph" w:customStyle="1" w:styleId="11">
    <w:name w:val="修订1"/>
    <w:hidden/>
    <w:uiPriority w:val="99"/>
    <w:semiHidden/>
    <w:qFormat/>
    <w:rsid w:val="00920100"/>
    <w:rPr>
      <w:rFonts w:ascii="Times New Roman" w:eastAsia="华文楷体" w:hAnsi="Times New Roman"/>
      <w:color w:val="000000" w:themeColor="text1"/>
      <w:sz w:val="24"/>
      <w:szCs w:val="22"/>
      <w14:ligatures w14:val="none"/>
    </w:rPr>
  </w:style>
  <w:style w:type="table" w:customStyle="1" w:styleId="12">
    <w:name w:val="网格型1"/>
    <w:basedOn w:val="a1"/>
    <w:uiPriority w:val="39"/>
    <w:rsid w:val="00920100"/>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Grid Table Light"/>
    <w:basedOn w:val="a1"/>
    <w:uiPriority w:val="40"/>
    <w:rsid w:val="00920100"/>
    <w:rPr>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2">
    <w:name w:val="Unresolved Mention"/>
    <w:basedOn w:val="a0"/>
    <w:uiPriority w:val="99"/>
    <w:semiHidden/>
    <w:unhideWhenUsed/>
    <w:rsid w:val="00920100"/>
    <w:rPr>
      <w:color w:val="605E5C"/>
      <w:shd w:val="clear" w:color="auto" w:fill="E1DFDD"/>
    </w:rPr>
  </w:style>
  <w:style w:type="paragraph" w:styleId="TOC">
    <w:name w:val="TOC Heading"/>
    <w:basedOn w:val="1"/>
    <w:next w:val="a"/>
    <w:uiPriority w:val="39"/>
    <w:unhideWhenUsed/>
    <w:qFormat/>
    <w:rsid w:val="00920100"/>
    <w:pPr>
      <w:keepNext/>
      <w:keepLines/>
      <w:spacing w:before="240" w:line="259" w:lineRule="auto"/>
      <w:outlineLvl w:val="9"/>
    </w:pPr>
    <w:rPr>
      <w:rFonts w:asciiTheme="majorHAnsi" w:eastAsiaTheme="majorEastAsia" w:hAnsiTheme="majorHAnsi" w:cstheme="majorBidi"/>
      <w:bCs w:val="0"/>
      <w:color w:val="0F4761" w:themeColor="accent1" w:themeShade="BF"/>
      <w:kern w:val="0"/>
      <w:sz w:val="32"/>
      <w:szCs w:val="32"/>
    </w:rPr>
  </w:style>
  <w:style w:type="paragraph" w:styleId="TOC6">
    <w:name w:val="toc 6"/>
    <w:basedOn w:val="a"/>
    <w:next w:val="a"/>
    <w:autoRedefine/>
    <w:uiPriority w:val="39"/>
    <w:unhideWhenUsed/>
    <w:rsid w:val="00920100"/>
    <w:pPr>
      <w:ind w:left="1200"/>
      <w:jc w:val="left"/>
    </w:pPr>
    <w:rPr>
      <w:rFonts w:asciiTheme="minorHAnsi" w:eastAsiaTheme="minorHAnsi"/>
      <w:sz w:val="18"/>
      <w:szCs w:val="18"/>
    </w:rPr>
  </w:style>
  <w:style w:type="paragraph" w:styleId="TOC5">
    <w:name w:val="toc 5"/>
    <w:basedOn w:val="a"/>
    <w:next w:val="a"/>
    <w:autoRedefine/>
    <w:uiPriority w:val="39"/>
    <w:unhideWhenUsed/>
    <w:rsid w:val="00920100"/>
    <w:pPr>
      <w:ind w:left="960"/>
      <w:jc w:val="left"/>
    </w:pPr>
    <w:rPr>
      <w:rFonts w:asciiTheme="minorHAnsi" w:eastAsiaTheme="minorHAnsi"/>
      <w:sz w:val="18"/>
      <w:szCs w:val="18"/>
    </w:rPr>
  </w:style>
  <w:style w:type="paragraph" w:styleId="TOC7">
    <w:name w:val="toc 7"/>
    <w:basedOn w:val="a"/>
    <w:next w:val="a"/>
    <w:autoRedefine/>
    <w:uiPriority w:val="39"/>
    <w:unhideWhenUsed/>
    <w:rsid w:val="00920100"/>
    <w:pPr>
      <w:ind w:left="1440"/>
      <w:jc w:val="left"/>
    </w:pPr>
    <w:rPr>
      <w:rFonts w:asciiTheme="minorHAnsi" w:eastAsiaTheme="minorHAnsi"/>
      <w:sz w:val="18"/>
      <w:szCs w:val="18"/>
    </w:rPr>
  </w:style>
  <w:style w:type="paragraph" w:styleId="TOC8">
    <w:name w:val="toc 8"/>
    <w:basedOn w:val="a"/>
    <w:next w:val="a"/>
    <w:autoRedefine/>
    <w:uiPriority w:val="39"/>
    <w:unhideWhenUsed/>
    <w:rsid w:val="00920100"/>
    <w:pPr>
      <w:ind w:left="1680"/>
      <w:jc w:val="left"/>
    </w:pPr>
    <w:rPr>
      <w:rFonts w:asciiTheme="minorHAnsi" w:eastAsiaTheme="minorHAnsi"/>
      <w:sz w:val="18"/>
      <w:szCs w:val="18"/>
    </w:rPr>
  </w:style>
  <w:style w:type="paragraph" w:styleId="TOC9">
    <w:name w:val="toc 9"/>
    <w:basedOn w:val="a"/>
    <w:next w:val="a"/>
    <w:autoRedefine/>
    <w:uiPriority w:val="39"/>
    <w:unhideWhenUsed/>
    <w:rsid w:val="00920100"/>
    <w:pPr>
      <w:ind w:left="1920"/>
      <w:jc w:val="left"/>
    </w:pPr>
    <w:rPr>
      <w:rFonts w:asciiTheme="minorHAnsi" w:eastAsiaTheme="minorHAnsi"/>
      <w:sz w:val="18"/>
      <w:szCs w:val="18"/>
    </w:rPr>
  </w:style>
  <w:style w:type="character" w:customStyle="1" w:styleId="bibitem-not-in-afw">
    <w:name w:val="bibitem-not-in-afw"/>
    <w:basedOn w:val="a0"/>
    <w:autoRedefine/>
    <w:qFormat/>
    <w:rsid w:val="00920100"/>
  </w:style>
  <w:style w:type="character" w:styleId="aff3">
    <w:name w:val="FollowedHyperlink"/>
    <w:basedOn w:val="a0"/>
    <w:uiPriority w:val="99"/>
    <w:semiHidden/>
    <w:unhideWhenUsed/>
    <w:rsid w:val="00920100"/>
    <w:rPr>
      <w:color w:val="96607D" w:themeColor="followedHyperlink"/>
      <w:u w:val="single"/>
    </w:rPr>
  </w:style>
  <w:style w:type="character" w:styleId="aff4">
    <w:name w:val="Strong"/>
    <w:basedOn w:val="a0"/>
    <w:uiPriority w:val="22"/>
    <w:qFormat/>
    <w:rsid w:val="00920100"/>
    <w:rPr>
      <w:b/>
      <w:bCs/>
    </w:rPr>
  </w:style>
  <w:style w:type="character" w:styleId="aff5">
    <w:name w:val="Emphasis"/>
    <w:basedOn w:val="a0"/>
    <w:uiPriority w:val="20"/>
    <w:qFormat/>
    <w:rsid w:val="00920100"/>
    <w:rPr>
      <w:i/>
      <w:iCs/>
    </w:rPr>
  </w:style>
  <w:style w:type="paragraph" w:customStyle="1" w:styleId="aff6">
    <w:name w:val="正文一级标题"/>
    <w:basedOn w:val="a"/>
    <w:next w:val="a"/>
    <w:qFormat/>
    <w:rsid w:val="00F65546"/>
    <w:pPr>
      <w:keepNext/>
      <w:keepLines/>
      <w:spacing w:beforeLines="100" w:before="100" w:afterLines="100" w:after="100" w:line="240" w:lineRule="auto"/>
      <w:outlineLvl w:val="0"/>
    </w:pPr>
    <w:rPr>
      <w:rFonts w:ascii="黑体" w:eastAsia="黑体" w:hAnsi="黑体" w:cs="黑体" w:hint="eastAsia"/>
      <w:bCs/>
      <w:color w:val="auto"/>
      <w:kern w:val="44"/>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31166">
      <w:bodyDiv w:val="1"/>
      <w:marLeft w:val="0"/>
      <w:marRight w:val="0"/>
      <w:marTop w:val="0"/>
      <w:marBottom w:val="0"/>
      <w:divBdr>
        <w:top w:val="none" w:sz="0" w:space="0" w:color="auto"/>
        <w:left w:val="none" w:sz="0" w:space="0" w:color="auto"/>
        <w:bottom w:val="none" w:sz="0" w:space="0" w:color="auto"/>
        <w:right w:val="none" w:sz="0" w:space="0" w:color="auto"/>
      </w:divBdr>
    </w:div>
    <w:div w:id="539052602">
      <w:bodyDiv w:val="1"/>
      <w:marLeft w:val="0"/>
      <w:marRight w:val="0"/>
      <w:marTop w:val="0"/>
      <w:marBottom w:val="0"/>
      <w:divBdr>
        <w:top w:val="none" w:sz="0" w:space="0" w:color="auto"/>
        <w:left w:val="none" w:sz="0" w:space="0" w:color="auto"/>
        <w:bottom w:val="none" w:sz="0" w:space="0" w:color="auto"/>
        <w:right w:val="none" w:sz="0" w:space="0" w:color="auto"/>
      </w:divBdr>
    </w:div>
    <w:div w:id="121662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nps.gov/articles/abandoned-shipwreck-act-guidelines.htm" TargetMode="External"/><Relationship Id="rId2" Type="http://schemas.openxmlformats.org/officeDocument/2006/relationships/numbering" Target="numbering.xml"/><Relationship Id="rId16" Type="http://schemas.openxmlformats.org/officeDocument/2006/relationships/hyperlink" Target="https://www.gov.uk/government/publications/marine-science-research-msr-guidance/marine-science-research-msr-guidan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bnews.com/news/world/san-jose-galleon-spain-treasure-caribbean-sea"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gbnews.com/news/world/san-jose-galleon-spain-treasure-caribbean-sea" TargetMode="External"/><Relationship Id="rId2" Type="http://schemas.openxmlformats.org/officeDocument/2006/relationships/hyperlink" Target="https://www.gov.uk/government/publications/marine-science-research-msr-guidance/marine-science-research-msr-guidance" TargetMode="External"/><Relationship Id="rId1" Type="http://schemas.openxmlformats.org/officeDocument/2006/relationships/hyperlink" Target="https://www.nps.gov/articles/abandoned-shipwreck-act-guidelines.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45B8E-8E1D-E444-B88B-54202E5D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70</Pages>
  <Words>12815</Words>
  <Characters>72408</Characters>
  <Application>Microsoft Office Word</Application>
  <DocSecurity>12</DocSecurity>
  <Lines>1419</Lines>
  <Paragraphs>710</Paragraphs>
  <ScaleCrop>false</ScaleCrop>
  <Manager/>
  <Company/>
  <LinksUpToDate>false</LinksUpToDate>
  <CharactersWithSpaces>84513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cp:lastPrinted>2024-08-11T08:05:00Z</cp:lastPrinted>
  <dcterms:created xsi:type="dcterms:W3CDTF">2024-08-11T08:05:00Z</dcterms:created>
  <dcterms:modified xsi:type="dcterms:W3CDTF">2024-08-11T08:28:00Z</dcterms:modified>
  <cp:category/>
</cp:coreProperties>
</file>